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i w:val="1"/>
          <w:iCs w:val="1"/>
          <w:color w:val="202124"/>
          <w:sz w:val="24"/>
          <w:szCs w:val="24"/>
          <w:shd w:fill="f8f9fa" w:val="clear"/>
        </w:rPr>
      </w:pPr>
      <w:r w:rsidDel="00000000" w:rsidR="00000000" w:rsidRPr="00000000">
        <w:rPr>
          <w:rtl w:val="0"/>
        </w:rPr>
      </w:r>
    </w:p>
    <w:p w:rsidR="00000000" w:rsidDel="00000000" w:rsidP="00000000" w:rsidRDefault="00000000" w:rsidRPr="00000000" w14:paraId="00000002">
      <w:pPr>
        <w:spacing w:line="240" w:lineRule="auto"/>
        <w:rPr>
          <w:b w:val="1"/>
          <w:bCs w:val="1"/>
          <w:i w:val="1"/>
          <w:iCs w:val="1"/>
          <w:color w:val="202124"/>
          <w:sz w:val="24"/>
          <w:szCs w:val="24"/>
          <w:shd w:fill="f8f9fa"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-123824</wp:posOffset>
            </wp:positionH>
            <wp:positionV relativeFrom="paragraph">
              <wp:posOffset>0</wp:posOffset>
            </wp:positionV>
            <wp:extent cx="1595438" cy="1368763"/>
            <wp:effectExtent b="0" l="0" r="0" t="0"/>
            <wp:wrapSquare wrapText="bothSides" distB="0" distT="0" distL="0" distR="0"/>
            <wp:docPr descr="C:\users\lietotajs\OneDrive - Latvijas Biozinātņu un tehnoloģiju universitāte\! LBTU dažādi\LV_LBTU_logo-centrets_2022_zals.png" id="1" name="image1.png"/>
            <a:graphic>
              <a:graphicData uri="http://schemas.openxmlformats.org/drawingml/2006/picture">
                <pic:pic>
                  <pic:nvPicPr>
                    <pic:cNvPr descr="C:\users\lietotajs\OneDrive - Latvijas Biozinātņu un tehnoloģiju universitāte\! LBTU dažādi\LV_LBTU_logo-centrets_2022_zals.png" id="0" name="image1.png"/>
                    <pic:cNvPicPr preferRelativeResize="0"/>
                  </pic:nvPicPr>
                  <pic:blipFill>
                    <a:blip r:embed="rId6"/>
                    <a:srcRect b="20399" l="14413" r="14855" t="19291"/>
                    <a:stretch>
                      <a:fillRect/>
                    </a:stretch>
                  </pic:blipFill>
                  <pic:spPr>
                    <a:xfrm>
                      <a:off x="0" y="0"/>
                      <a:ext cx="1595438" cy="1368763"/>
                    </a:xfrm>
                    <a:prstGeom prst="rect"/>
                    <a:ln/>
                  </pic:spPr>
                </pic:pic>
              </a:graphicData>
            </a:graphic>
          </wp:anchor>
        </w:drawing>
      </w:r>
    </w:p>
    <w:p w:rsidR="00000000" w:rsidDel="00000000" w:rsidP="00000000" w:rsidRDefault="00000000" w:rsidRPr="00000000" w14:paraId="00000003">
      <w:pPr>
        <w:spacing w:line="240" w:lineRule="auto"/>
        <w:ind w:left="1440" w:firstLine="720"/>
        <w:jc w:val="righ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                    Sadarbības partnera iesaite 1.1.1.7. pasākuma</w:t>
      </w:r>
    </w:p>
    <w:p w:rsidR="00000000" w:rsidDel="00000000" w:rsidP="00000000" w:rsidRDefault="00000000" w:rsidRPr="00000000" w14:paraId="00000004">
      <w:pPr>
        <w:spacing w:line="240" w:lineRule="auto"/>
        <w:ind w:left="1440" w:firstLine="720"/>
        <w:jc w:val="righ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 “Inovāciju granti studentiem” </w:t>
      </w:r>
    </w:p>
    <w:p w:rsidR="00000000" w:rsidDel="00000000" w:rsidP="00000000" w:rsidRDefault="00000000" w:rsidRPr="00000000" w14:paraId="00000005">
      <w:pPr>
        <w:spacing w:line="240" w:lineRule="auto"/>
        <w:ind w:left="1440" w:firstLine="720"/>
        <w:jc w:val="righ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projektā</w:t>
      </w:r>
    </w:p>
    <w:p w:rsidR="00000000" w:rsidDel="00000000" w:rsidP="00000000" w:rsidRDefault="00000000" w:rsidRPr="00000000" w14:paraId="00000006">
      <w:pPr>
        <w:spacing w:line="240" w:lineRule="auto"/>
        <w:ind w:left="1440" w:firstLine="720"/>
        <w:jc w:val="right"/>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 “LBTU Inovāciju granti studentiem”</w:t>
      </w:r>
    </w:p>
    <w:p w:rsidR="00000000" w:rsidDel="00000000" w:rsidP="00000000" w:rsidRDefault="00000000" w:rsidRPr="00000000" w14:paraId="00000007">
      <w:pPr>
        <w:spacing w:line="240" w:lineRule="auto"/>
        <w:jc w:val="right"/>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09">
      <w:pPr>
        <w:spacing w:line="240" w:lineRule="auto"/>
        <w:jc w:val="right"/>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color w:val="202124"/>
          <w:sz w:val="24"/>
          <w:szCs w:val="24"/>
        </w:rPr>
      </w:pPr>
      <w:r w:rsidDel="00000000" w:rsidR="00000000" w:rsidRPr="00000000">
        <w:rPr>
          <w:rtl w:val="0"/>
        </w:rPr>
      </w:r>
    </w:p>
    <w:p w:rsidR="00000000" w:rsidDel="00000000" w:rsidP="00000000" w:rsidRDefault="00000000" w:rsidRPr="00000000" w14:paraId="0000000B">
      <w:pPr>
        <w:spacing w:line="240" w:lineRule="auto"/>
        <w:jc w:val="right"/>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LBTU Studentu biznesa inkubatora komanda augsti novērtētu Jūsu iesaistīšanos LBTU Studentu inovāciju programmas īstenošanā. Šobrīd veidojam “Ideju banku” ar mērķi  apkopot nozarei un sabiedrībai būtiskus izaicinājumus, kurus piedāvāsim studentu komandām risināt studentu inovāciju projektu ietvaros, tāpēc lūdzam Jūs veltīt brīdi laika, lai aizpildītu šo anketu un noformulētu vismaz vienu izaicinājumu, ar kuru saskaras Jūsu uzņēmums vai organizācija un kurai šobrīd trūkst risinājuma! </w:t>
      </w:r>
    </w:p>
    <w:p w:rsidR="00000000" w:rsidDel="00000000" w:rsidP="00000000" w:rsidRDefault="00000000" w:rsidRPr="00000000" w14:paraId="0000000D">
      <w:pP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1.cikla tematika “Veselība un drošība viedās sistēmās” - One Health perspektīva.</w:t>
      </w:r>
    </w:p>
    <w:p w:rsidR="00000000" w:rsidDel="00000000" w:rsidP="00000000" w:rsidRDefault="00000000" w:rsidRPr="00000000" w14:paraId="0000000F">
      <w:pPr>
        <w:jc w:val="both"/>
        <w:rPr>
          <w:rFonts w:ascii="Times New Roman" w:cs="Times New Roman" w:eastAsia="Times New Roman" w:hAnsi="Times New Roman"/>
          <w:b w:val="1"/>
          <w:bCs w:val="1"/>
          <w:color w:val="202124"/>
          <w:sz w:val="24"/>
          <w:szCs w:val="24"/>
          <w:highlight w:val="white"/>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color w:val="23403d"/>
          <w:sz w:val="57"/>
          <w:szCs w:val="57"/>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Cilvēku, dzīvnieku un vides veselība ir cieši saistītas. Šo skatījumu sauc par “vienotās veselības” pieeju – tā meklē risinājumus, kas uzlabotu sabiedrības, dzīvnieku un planētas veselību.</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Potenciālie tēmu virzieni:</w:t>
      </w:r>
    </w:p>
    <w:p w:rsidR="00000000" w:rsidDel="00000000" w:rsidP="00000000" w:rsidRDefault="00000000" w:rsidRPr="00000000" w14:paraId="00000013">
      <w:pPr>
        <w:numPr>
          <w:ilvl w:val="0"/>
          <w:numId w:val="5"/>
        </w:numPr>
        <w:spacing w:after="0" w:afterAutospacing="0" w:before="24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Esošo tehnoloģiju radoša izmantošana veselības un vides jautājumu risināšanai.</w:t>
      </w:r>
    </w:p>
    <w:p w:rsidR="00000000" w:rsidDel="00000000" w:rsidP="00000000" w:rsidRDefault="00000000" w:rsidRPr="00000000" w14:paraId="00000014">
      <w:pPr>
        <w:numPr>
          <w:ilvl w:val="0"/>
          <w:numId w:val="5"/>
        </w:numPr>
        <w:spacing w:after="0" w:afterAutospacing="0" w:before="0" w:beforeAutospacing="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Idejas, kas veicina veselīgu dzīvesveidu, pārtikas drošību vai dzīvnieku labturību.</w:t>
      </w:r>
    </w:p>
    <w:p w:rsidR="00000000" w:rsidDel="00000000" w:rsidP="00000000" w:rsidRDefault="00000000" w:rsidRPr="00000000" w14:paraId="00000015">
      <w:pPr>
        <w:numPr>
          <w:ilvl w:val="0"/>
          <w:numId w:val="5"/>
        </w:numPr>
        <w:spacing w:after="0" w:afterAutospacing="0" w:before="0" w:beforeAutospacing="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Projekti, kas palīdz mazināt piesārņojumu vai klimata pārmaiņu ietekmi.</w:t>
      </w:r>
    </w:p>
    <w:p w:rsidR="00000000" w:rsidDel="00000000" w:rsidP="00000000" w:rsidRDefault="00000000" w:rsidRPr="00000000" w14:paraId="00000016">
      <w:pPr>
        <w:numPr>
          <w:ilvl w:val="0"/>
          <w:numId w:val="5"/>
        </w:numPr>
        <w:spacing w:after="0" w:afterAutospacing="0" w:before="0" w:beforeAutospacing="0" w:lineRule="auto"/>
        <w:ind w:left="720" w:hanging="36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Risinājumi izglītībai un sabiedrības iesaistei par veselības savstarpējo saistību.</w:t>
      </w:r>
      <w:r w:rsidDel="00000000" w:rsidR="00000000" w:rsidRPr="00000000">
        <w:rPr>
          <w:rtl w:val="0"/>
        </w:rPr>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color w:val="202124"/>
          <w:sz w:val="24"/>
          <w:szCs w:val="24"/>
          <w:highlight w:val="white"/>
          <w:rtl w:val="0"/>
        </w:rPr>
        <w:t xml:space="preserve">Komersantu vai partnerorganizāciju iesniegtie problēmjautājumi;</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color w:val="202124"/>
          <w:sz w:val="24"/>
          <w:szCs w:val="24"/>
          <w:highlight w:val="white"/>
          <w:rtl w:val="0"/>
        </w:rPr>
        <w:t xml:space="preserve">Zinātnisko institūciju un pētnieku identificētie globāli nozīmīgie izaicinājumi;</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b w:val="1"/>
          <w:bCs w:val="1"/>
          <w:color w:val="202124"/>
          <w:sz w:val="24"/>
          <w:szCs w:val="24"/>
          <w:highlight w:val="white"/>
          <w:rtl w:val="0"/>
        </w:rPr>
        <w:t xml:space="preserve">Pašvaldību un sabiedrībai nozīmīgi izaicinājumi ar sociālekonomisku nozīmi.</w:t>
      </w:r>
      <w:r w:rsidDel="00000000" w:rsidR="00000000" w:rsidRPr="00000000">
        <w:rPr>
          <w:rtl w:val="0"/>
        </w:rPr>
      </w:r>
    </w:p>
    <w:p w:rsidR="00000000" w:rsidDel="00000000" w:rsidP="00000000" w:rsidRDefault="00000000" w:rsidRPr="00000000" w14:paraId="0000001A">
      <w:pPr>
        <w:shd w:fill="ffffff" w:val="clear"/>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Jūsu sniegtos datus apkoposim inkubatora datu bāzē (Jūsu kontaktinformācija netiks iekļauta) un izmantosim saziņai ar Jums saistībā ar inkubatora aktivitātēm. </w:t>
      </w:r>
    </w:p>
    <w:p w:rsidR="00000000" w:rsidDel="00000000" w:rsidP="00000000" w:rsidRDefault="00000000" w:rsidRPr="00000000" w14:paraId="0000001B">
      <w:pPr>
        <w:shd w:fill="ffffff" w:val="clear"/>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Paldies par atbalstu! </w:t>
      </w:r>
    </w:p>
    <w:p w:rsidR="00000000" w:rsidDel="00000000" w:rsidP="00000000" w:rsidRDefault="00000000" w:rsidRPr="00000000" w14:paraId="0000001C">
      <w:pPr>
        <w:shd w:fill="ffffff" w:val="clea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1D">
      <w:pPr>
        <w:shd w:fill="ffffff" w:val="clear"/>
        <w:jc w:val="both"/>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Plašāka informācija par projektu: </w:t>
      </w:r>
      <w:hyperlink r:id="rId7">
        <w:r w:rsidDel="00000000" w:rsidR="00000000" w:rsidRPr="00000000">
          <w:rPr>
            <w:rFonts w:ascii="Times New Roman" w:cs="Times New Roman" w:eastAsia="Times New Roman" w:hAnsi="Times New Roman"/>
            <w:b w:val="1"/>
            <w:bCs w:val="1"/>
            <w:color w:val="1155cc"/>
            <w:sz w:val="24"/>
            <w:szCs w:val="24"/>
            <w:highlight w:val="white"/>
            <w:u w:val="single"/>
            <w:rtl w:val="0"/>
          </w:rPr>
          <w:t xml:space="preserve">LBTU Studentu biznesa inkubatora mājaslapa</w:t>
        </w:r>
      </w:hyperlink>
      <w:r w:rsidDel="00000000" w:rsidR="00000000" w:rsidRPr="00000000">
        <w:rPr>
          <w:rFonts w:ascii="Times New Roman" w:cs="Times New Roman" w:eastAsia="Times New Roman" w:hAnsi="Times New Roman"/>
          <w:b w:val="1"/>
          <w:bCs w:val="1"/>
          <w:color w:val="202124"/>
          <w:sz w:val="24"/>
          <w:szCs w:val="24"/>
          <w:highlight w:val="white"/>
          <w:rtl w:val="0"/>
        </w:rPr>
        <w:t xml:space="preserve">.</w:t>
      </w:r>
      <w:r w:rsidDel="00000000" w:rsidR="00000000" w:rsidRPr="00000000">
        <w:rPr>
          <w:rFonts w:ascii="Times New Roman" w:cs="Times New Roman" w:eastAsia="Times New Roman" w:hAnsi="Times New Roman"/>
          <w:b w:val="1"/>
          <w:bCs w:val="1"/>
          <w:color w:val="202124"/>
          <w:sz w:val="24"/>
          <w:szCs w:val="24"/>
          <w:highlight w:val="white"/>
          <w:rtl w:val="0"/>
        </w:rPr>
        <w:t xml:space="preserve"> </w:t>
      </w:r>
    </w:p>
    <w:p w:rsidR="00000000" w:rsidDel="00000000" w:rsidP="00000000" w:rsidRDefault="00000000" w:rsidRPr="00000000" w14:paraId="0000001E">
      <w:pPr>
        <w:shd w:fill="ffffff" w:val="clea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1F">
      <w:pPr>
        <w:shd w:fill="ffffff" w:val="clear"/>
        <w:rPr>
          <w:rFonts w:ascii="Times New Roman" w:cs="Times New Roman" w:eastAsia="Times New Roman" w:hAnsi="Times New Roman"/>
          <w:b w:val="1"/>
          <w:bCs w:val="1"/>
          <w:color w:val="202124"/>
          <w:highlight w:val="white"/>
        </w:rPr>
      </w:pPr>
      <w:r w:rsidDel="00000000" w:rsidR="00000000" w:rsidRPr="00000000">
        <w:rPr>
          <w:rFonts w:ascii="Times New Roman" w:cs="Times New Roman" w:eastAsia="Times New Roman" w:hAnsi="Times New Roman"/>
          <w:b w:val="1"/>
          <w:bCs w:val="1"/>
          <w:color w:val="202124"/>
          <w:highlight w:val="white"/>
          <w:rtl w:val="0"/>
        </w:rPr>
        <w:t xml:space="preserve">Personas dati tiks apstrādāti saskaņā ar </w:t>
      </w:r>
      <w:hyperlink r:id="rId8">
        <w:r w:rsidDel="00000000" w:rsidR="00000000" w:rsidRPr="00000000">
          <w:rPr>
            <w:rFonts w:ascii="Times New Roman" w:cs="Times New Roman" w:eastAsia="Times New Roman" w:hAnsi="Times New Roman"/>
            <w:b w:val="1"/>
            <w:bCs w:val="1"/>
            <w:color w:val="1155cc"/>
            <w:highlight w:val="white"/>
            <w:u w:val="single"/>
            <w:rtl w:val="0"/>
          </w:rPr>
          <w:t xml:space="preserve">LBTU Privātuma politiku</w:t>
        </w:r>
      </w:hyperlink>
      <w:r w:rsidDel="00000000" w:rsidR="00000000" w:rsidRPr="00000000">
        <w:rPr>
          <w:rFonts w:ascii="Times New Roman" w:cs="Times New Roman" w:eastAsia="Times New Roman" w:hAnsi="Times New Roman"/>
          <w:b w:val="1"/>
          <w:bCs w:val="1"/>
          <w:color w:val="202124"/>
          <w:highlight w:val="white"/>
          <w:rtl w:val="0"/>
        </w:rPr>
        <w:t xml:space="preserve">.</w:t>
      </w:r>
    </w:p>
    <w:p w:rsidR="00000000" w:rsidDel="00000000" w:rsidP="00000000" w:rsidRDefault="00000000" w:rsidRPr="00000000" w14:paraId="00000020">
      <w:pPr>
        <w:shd w:fill="ffffff" w:val="clear"/>
        <w:rPr>
          <w:rFonts w:ascii="Times New Roman" w:cs="Times New Roman" w:eastAsia="Times New Roman" w:hAnsi="Times New Roman"/>
          <w:b w:val="1"/>
          <w:bCs w:val="1"/>
          <w:color w:val="202124"/>
          <w:highlight w:val="white"/>
        </w:rPr>
      </w:pPr>
      <w:r w:rsidDel="00000000" w:rsidR="00000000" w:rsidRPr="00000000">
        <w:rPr>
          <w:rtl w:val="0"/>
        </w:rPr>
      </w:r>
    </w:p>
    <w:p w:rsidR="00000000" w:rsidDel="00000000" w:rsidP="00000000" w:rsidRDefault="00000000" w:rsidRPr="00000000" w14:paraId="00000021">
      <w:pPr>
        <w:shd w:fill="ffffff" w:val="clear"/>
        <w:rPr>
          <w:rFonts w:ascii="Times New Roman" w:cs="Times New Roman" w:eastAsia="Times New Roman" w:hAnsi="Times New Roman"/>
          <w:b w:val="1"/>
          <w:bCs w:val="1"/>
          <w:color w:val="202124"/>
          <w:highlight w:val="white"/>
        </w:rPr>
      </w:pPr>
      <w:r w:rsidDel="00000000" w:rsidR="00000000" w:rsidRPr="00000000">
        <w:rPr>
          <w:rtl w:val="0"/>
        </w:rPr>
      </w:r>
    </w:p>
    <w:p w:rsidR="00000000" w:rsidDel="00000000" w:rsidP="00000000" w:rsidRDefault="00000000" w:rsidRPr="00000000" w14:paraId="00000022">
      <w:pPr>
        <w:shd w:fill="ffffff" w:val="clear"/>
        <w:rPr>
          <w:rFonts w:ascii="Times New Roman" w:cs="Times New Roman" w:eastAsia="Times New Roman" w:hAnsi="Times New Roman"/>
          <w:b w:val="1"/>
          <w:bCs w:val="1"/>
          <w:color w:val="202124"/>
          <w:highlight w:val="white"/>
        </w:rPr>
      </w:pPr>
      <w:r w:rsidDel="00000000" w:rsidR="00000000" w:rsidRPr="00000000">
        <w:rPr>
          <w:rtl w:val="0"/>
        </w:rPr>
      </w:r>
    </w:p>
    <w:p w:rsidR="00000000" w:rsidDel="00000000" w:rsidP="00000000" w:rsidRDefault="00000000" w:rsidRPr="00000000" w14:paraId="00000023">
      <w:pPr>
        <w:shd w:fill="ffffff" w:val="clear"/>
        <w:rPr>
          <w:rFonts w:ascii="Times New Roman" w:cs="Times New Roman" w:eastAsia="Times New Roman" w:hAnsi="Times New Roman"/>
          <w:b w:val="1"/>
          <w:bCs w:val="1"/>
          <w:color w:val="202124"/>
          <w:highlight w:val="white"/>
        </w:rPr>
      </w:pPr>
      <w:r w:rsidDel="00000000" w:rsidR="00000000" w:rsidRPr="00000000">
        <w:rPr>
          <w:rtl w:val="0"/>
        </w:rPr>
      </w:r>
    </w:p>
    <w:p w:rsidR="00000000" w:rsidDel="00000000" w:rsidP="00000000" w:rsidRDefault="00000000" w:rsidRPr="00000000" w14:paraId="00000024">
      <w:pPr>
        <w:shd w:fill="ffffff" w:val="clear"/>
        <w:jc w:val="both"/>
        <w:rPr>
          <w:b w:val="1"/>
          <w:bCs w:val="1"/>
          <w:color w:val="202124"/>
          <w:highlight w:val="whit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6825"/>
        <w:tblGridChange w:id="0">
          <w:tblGrid>
            <w:gridCol w:w="2175"/>
            <w:gridCol w:w="6825"/>
          </w:tblGrid>
        </w:tblGridChange>
      </w:tblGrid>
      <w:tr>
        <w:trPr>
          <w:cantSplit w:val="0"/>
          <w:trHeight w:val="44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Jūsu kontaktinformācija: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Vārds, uzvārds: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E-pasts: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Tālr. nr.: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Uzņēmums/ Organizācija: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124"/>
                <w:sz w:val="24"/>
                <w:szCs w:val="24"/>
                <w:highlight w:val="white"/>
              </w:rPr>
            </w:pPr>
            <w:r w:rsidDel="00000000" w:rsidR="00000000" w:rsidRPr="00000000">
              <w:rPr>
                <w:rtl w:val="0"/>
              </w:rPr>
            </w:r>
          </w:p>
        </w:tc>
      </w:tr>
    </w:tbl>
    <w:p w:rsidR="00000000" w:rsidDel="00000000" w:rsidP="00000000" w:rsidRDefault="00000000" w:rsidRPr="00000000" w14:paraId="0000002F">
      <w:pPr>
        <w:shd w:fill="ffffff" w:val="clear"/>
        <w:jc w:val="both"/>
        <w:rPr>
          <w:rFonts w:ascii="Times New Roman" w:cs="Times New Roman" w:eastAsia="Times New Roman" w:hAnsi="Times New Roman"/>
          <w:color w:val="202124"/>
          <w:sz w:val="24"/>
          <w:szCs w:val="24"/>
          <w:highlight w:val="white"/>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2520"/>
        <w:gridCol w:w="2460"/>
        <w:tblGridChange w:id="0">
          <w:tblGrid>
            <w:gridCol w:w="4035"/>
            <w:gridCol w:w="2520"/>
            <w:gridCol w:w="2460"/>
          </w:tblGrid>
        </w:tblGridChange>
      </w:tblGrid>
      <w:tr>
        <w:trPr>
          <w:cantSplit w:val="0"/>
          <w:trHeight w:val="440" w:hRule="atLeast"/>
          <w:tblHeader w:val="0"/>
        </w:trPr>
        <w:tc>
          <w:tcPr>
            <w:gridSpan w:val="3"/>
            <w:vMerge w:val="restart"/>
            <w:shd w:fill="cccccc"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sz w:val="24"/>
                <w:szCs w:val="24"/>
                <w:rtl w:val="0"/>
              </w:rPr>
              <w:t xml:space="preserve">Studentu inovāciju programmas dalībniekiem vēlos iesniegt “ideju bankai” izaicinājumu:</w:t>
            </w:r>
            <w:r w:rsidDel="00000000" w:rsidR="00000000" w:rsidRPr="00000000">
              <w:rPr>
                <w:rtl w:val="0"/>
              </w:rPr>
            </w:r>
          </w:p>
        </w:tc>
      </w:tr>
      <w:tr>
        <w:trPr>
          <w:cantSplit w:val="0"/>
          <w:trHeight w:val="440" w:hRule="atLeast"/>
          <w:tblHeader w:val="0"/>
        </w:trPr>
        <w:tc>
          <w:tcPr>
            <w:gridSpan w:val="3"/>
            <w:vMerge w:val="continue"/>
            <w:shd w:fill="cc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0" w:line="240" w:lineRule="auto"/>
              <w:ind w:left="0" w:firstLine="0"/>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i w:val="1"/>
                <w:i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Izaicinājuma nosaukums, </w:t>
            </w:r>
            <w:r w:rsidDel="00000000" w:rsidR="00000000" w:rsidRPr="00000000">
              <w:rPr>
                <w:rFonts w:ascii="Times New Roman" w:cs="Times New Roman" w:eastAsia="Times New Roman" w:hAnsi="Times New Roman"/>
                <w:i w:val="1"/>
                <w:iCs w:val="1"/>
                <w:color w:val="202124"/>
                <w:sz w:val="24"/>
                <w:szCs w:val="24"/>
                <w:rtl w:val="0"/>
              </w:rPr>
              <w:t xml:space="preserve">kas atspoguļo problēmas būtību.</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i w:val="1"/>
                <w:i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Izaicinājuma īss apraksts</w:t>
            </w:r>
            <w:r w:rsidDel="00000000" w:rsidR="00000000" w:rsidRPr="00000000">
              <w:rPr>
                <w:rFonts w:ascii="Times New Roman" w:cs="Times New Roman" w:eastAsia="Times New Roman" w:hAnsi="Times New Roman"/>
                <w:i w:val="1"/>
                <w:iCs w:val="1"/>
                <w:color w:val="202124"/>
                <w:sz w:val="24"/>
                <w:szCs w:val="24"/>
                <w:rtl w:val="0"/>
              </w:rPr>
              <w:t xml:space="preserv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i w:val="1"/>
                <w:i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Nozīmīgākie uzdevumi vai aspekti, kas būtu jārisina vai jāapskata studentu komandai, </w:t>
            </w:r>
            <w:r w:rsidDel="00000000" w:rsidR="00000000" w:rsidRPr="00000000">
              <w:rPr>
                <w:rFonts w:ascii="Times New Roman" w:cs="Times New Roman" w:eastAsia="Times New Roman" w:hAnsi="Times New Roman"/>
                <w:i w:val="1"/>
                <w:iCs w:val="1"/>
                <w:color w:val="202124"/>
                <w:sz w:val="24"/>
                <w:szCs w:val="24"/>
                <w:rtl w:val="0"/>
              </w:rPr>
              <w:t xml:space="preserve">piemēram, </w:t>
            </w:r>
            <w:r w:rsidDel="00000000" w:rsidR="00000000" w:rsidRPr="00000000">
              <w:rPr>
                <w:rFonts w:ascii="Times New Roman" w:cs="Times New Roman" w:eastAsia="Times New Roman" w:hAnsi="Times New Roman"/>
                <w:i w:val="1"/>
                <w:iCs w:val="1"/>
                <w:color w:val="202124"/>
                <w:sz w:val="24"/>
                <w:szCs w:val="24"/>
                <w:rtl w:val="0"/>
              </w:rPr>
              <w:t xml:space="preserve">datu apstrāde vai vizualizācija utt.</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color w:val="202124"/>
                <w:sz w:val="24"/>
                <w:szCs w:val="24"/>
                <w:highlight w:val="white"/>
              </w:rPr>
            </w:pPr>
            <w:r w:rsidDel="00000000" w:rsidR="00000000" w:rsidRPr="00000000">
              <w:rPr>
                <w:rtl w:val="0"/>
              </w:rPr>
            </w:r>
          </w:p>
        </w:tc>
      </w:tr>
      <w:tr>
        <w:trPr>
          <w:cantSplit w:val="0"/>
          <w:trHeight w:val="69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Kādā attīstības posmā atrodas ideja?</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Atzīmē ar “x”</w:t>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numPr>
                <w:ilvl w:val="0"/>
                <w:numId w:val="3"/>
              </w:numPr>
              <w:spacing w:line="240" w:lineRule="auto"/>
              <w:ind w:left="720" w:hanging="360"/>
              <w:rPr>
                <w:rFonts w:ascii="Times New Roman" w:cs="Times New Roman" w:eastAsia="Times New Roman" w:hAnsi="Times New Roman"/>
                <w:color w:val="202124"/>
                <w:sz w:val="24"/>
                <w:szCs w:val="24"/>
                <w:u w:val="none"/>
                <w:shd w:fill="f8f9fa" w:val="clear"/>
              </w:rPr>
            </w:pPr>
            <w:r w:rsidDel="00000000" w:rsidR="00000000" w:rsidRPr="00000000">
              <w:rPr>
                <w:rFonts w:ascii="Times New Roman" w:cs="Times New Roman" w:eastAsia="Times New Roman" w:hAnsi="Times New Roman"/>
                <w:color w:val="202124"/>
                <w:sz w:val="24"/>
                <w:szCs w:val="24"/>
                <w:shd w:fill="f8f9fa" w:val="clear"/>
                <w:rtl w:val="0"/>
              </w:rPr>
              <w:t xml:space="preserve">Ideja ir agrīnā attīstības stadijā, nav veikta tirgus vai tehnoloģiskā validācija, tā nav testēta praksē.</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6"/>
              </w:numPr>
              <w:spacing w:line="240" w:lineRule="auto"/>
              <w:ind w:left="720" w:hanging="360"/>
              <w:rPr>
                <w:rFonts w:ascii="Times New Roman" w:cs="Times New Roman" w:eastAsia="Times New Roman" w:hAnsi="Times New Roman"/>
                <w:color w:val="202124"/>
                <w:sz w:val="24"/>
                <w:szCs w:val="24"/>
                <w:u w:val="none"/>
                <w:shd w:fill="f8f9fa" w:val="clear"/>
              </w:rPr>
            </w:pPr>
            <w:r w:rsidDel="00000000" w:rsidR="00000000" w:rsidRPr="00000000">
              <w:rPr>
                <w:rFonts w:ascii="Times New Roman" w:cs="Times New Roman" w:eastAsia="Times New Roman" w:hAnsi="Times New Roman"/>
                <w:color w:val="202124"/>
                <w:sz w:val="24"/>
                <w:szCs w:val="24"/>
                <w:shd w:fill="f8f9fa" w:val="clear"/>
                <w:rtl w:val="0"/>
              </w:rPr>
              <w:t xml:space="preserve">Idejai ir izveidots prototips, MVP vai konceptuālais modelis, kas parāda risinājuma darbības principu, iespējams, veikti pirmie testi un tirgus reakcijas pārbaude.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Ja atbildējāt uz iepriekšējo jautājumu, tad lūdzam atbildēt par idejas nodošanu</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sz w:val="24"/>
                <w:szCs w:val="24"/>
                <w:rtl w:val="0"/>
              </w:rPr>
              <w:t xml:space="preserve">Atzīmē</w:t>
            </w:r>
            <w:r w:rsidDel="00000000" w:rsidR="00000000" w:rsidRPr="00000000">
              <w:rPr>
                <w:rFonts w:ascii="Times New Roman" w:cs="Times New Roman" w:eastAsia="Times New Roman" w:hAnsi="Times New Roman"/>
                <w:b w:val="1"/>
                <w:bCs w:val="1"/>
                <w:color w:val="202124"/>
                <w:sz w:val="24"/>
                <w:szCs w:val="24"/>
                <w:rtl w:val="0"/>
              </w:rPr>
              <w:t xml:space="preserve"> ar “x”</w:t>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2"/>
              </w:numPr>
              <w:spacing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Tikai idejas iekļaušana Ideju bankā</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7"/>
              </w:numPr>
              <w:spacing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Līdzdalība risinājuma izstrādē kopā ar komandu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
              </w:numPr>
              <w:spacing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Konsultācijas un ekspertīze idejas attīstības procesā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4"/>
              </w:numPr>
              <w:spacing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Risinājuma komercializēšana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LBTU Studentu inovācijas programmā vēlos sniegt citu ieguldījumu:</w:t>
            </w:r>
            <w:r w:rsidDel="00000000" w:rsidR="00000000" w:rsidRPr="00000000">
              <w:rPr>
                <w:rtl w:val="0"/>
              </w:rPr>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Atzīmē ar “x”</w:t>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Deliģēt speciālistus, iesaistoties risinājumu attīstīšanā</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Piešķirt piekļuvi uzņēmuma infrastruktūrai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Piešķirt finansējumu studentu inovāciju programmas īstenošanai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Piedāvāt studentiem prakses iespējas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Deliģēt vai kļūt par mentoru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Citas: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b w:val="1"/>
                <w:bCs w:val="1"/>
                <w:color w:val="202124"/>
                <w:sz w:val="24"/>
                <w:szCs w:val="24"/>
                <w:highlight w:val="white"/>
              </w:rPr>
            </w:pPr>
            <w:r w:rsidDel="00000000" w:rsidR="00000000" w:rsidRPr="00000000">
              <w:rPr>
                <w:rtl w:val="0"/>
              </w:rPr>
            </w:r>
          </w:p>
        </w:tc>
      </w:tr>
    </w:tbl>
    <w:p w:rsidR="00000000" w:rsidDel="00000000" w:rsidP="00000000" w:rsidRDefault="00000000" w:rsidRPr="00000000" w14:paraId="0000006C">
      <w:pPr>
        <w:shd w:fill="ffffff" w:val="clea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6D">
      <w:pPr>
        <w:shd w:fill="ffffff" w:val="clear"/>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6E">
      <w:pPr>
        <w:shd w:fill="ffffff" w:val="clear"/>
        <w:jc w:val="both"/>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b w:val="1"/>
          <w:bCs w:val="1"/>
          <w:color w:val="202124"/>
          <w:sz w:val="24"/>
          <w:szCs w:val="24"/>
          <w:highlight w:val="white"/>
          <w:rtl w:val="0"/>
        </w:rPr>
        <w:t xml:space="preserve">Paldies par Jūsu veltīto laiku!</w:t>
      </w:r>
    </w:p>
    <w:p w:rsidR="00000000" w:rsidDel="00000000" w:rsidP="00000000" w:rsidRDefault="00000000" w:rsidRPr="00000000" w14:paraId="0000006F">
      <w:pPr>
        <w:shd w:fill="ffffff" w:val="clear"/>
        <w:jc w:val="both"/>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color w:val="202124"/>
          <w:highlight w:val="white"/>
          <w:rtl w:val="0"/>
        </w:rPr>
        <w:t xml:space="preserve">Mēs ar Jums sazināsimies tuvākajā laikā un jautājumu gadījumā lūdzam sazināties ar Ievu Celmu (</w:t>
      </w:r>
      <w:hyperlink r:id="rId9">
        <w:r w:rsidDel="00000000" w:rsidR="00000000" w:rsidRPr="00000000">
          <w:rPr>
            <w:rFonts w:ascii="Times New Roman" w:cs="Times New Roman" w:eastAsia="Times New Roman" w:hAnsi="Times New Roman"/>
            <w:color w:val="1155cc"/>
            <w:highlight w:val="white"/>
            <w:u w:val="single"/>
            <w:rtl w:val="0"/>
          </w:rPr>
          <w:t xml:space="preserve">ieva.celma@lbtu.lv</w:t>
        </w:r>
      </w:hyperlink>
      <w:r w:rsidDel="00000000" w:rsidR="00000000" w:rsidRPr="00000000">
        <w:rPr>
          <w:rFonts w:ascii="Times New Roman" w:cs="Times New Roman" w:eastAsia="Times New Roman" w:hAnsi="Times New Roman"/>
          <w:color w:val="202124"/>
          <w:highlight w:val="white"/>
          <w:rtl w:val="0"/>
        </w:rPr>
        <w:t xml:space="preserve">).</w:t>
      </w:r>
    </w:p>
    <w:p w:rsidR="00000000" w:rsidDel="00000000" w:rsidP="00000000" w:rsidRDefault="00000000" w:rsidRPr="00000000" w14:paraId="00000070">
      <w:pPr>
        <w:shd w:fill="ffffff" w:val="clea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71">
      <w:pPr>
        <w:shd w:fill="ffffff" w:val="clea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72">
      <w:pPr>
        <w:shd w:fill="ffffff" w:val="clear"/>
        <w:jc w:val="both"/>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color w:val="202124"/>
          <w:highlight w:val="white"/>
          <w:rtl w:val="0"/>
        </w:rPr>
        <w:t xml:space="preserve">Anketa sagatavota Eiropas Reģionālās attīstības fonda līdzfinansētā projektā Nr. 1.1.1.7/1/25/A/001 “LBTU Inovāciju granti studentiem”.</w:t>
      </w:r>
    </w:p>
    <w:p w:rsidR="00000000" w:rsidDel="00000000" w:rsidP="00000000" w:rsidRDefault="00000000" w:rsidRPr="00000000" w14:paraId="00000073">
      <w:pPr>
        <w:shd w:fill="ffffff" w:val="clea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74">
      <w:pPr>
        <w:shd w:fill="ffffff" w:val="clea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75">
      <w:pPr>
        <w:shd w:fill="ffffff" w:val="clear"/>
        <w:jc w:val="center"/>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color w:val="202124"/>
          <w:highlight w:val="white"/>
        </w:rPr>
        <w:drawing>
          <wp:inline distB="114300" distT="114300" distL="114300" distR="114300">
            <wp:extent cx="2099684" cy="905489"/>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099684" cy="905489"/>
                    </a:xfrm>
                    <a:prstGeom prst="rect"/>
                    <a:ln/>
                  </pic:spPr>
                </pic:pic>
              </a:graphicData>
            </a:graphic>
          </wp:inline>
        </w:drawing>
      </w: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hd w:fill="ffffff" w:val="clear"/>
      <w:rPr>
        <w:rFonts w:ascii="Times New Roman" w:cs="Times New Roman" w:eastAsia="Times New Roman" w:hAnsi="Times New Roman"/>
        <w:b w:val="1"/>
        <w:bCs w:val="1"/>
        <w:color w:val="666666"/>
      </w:rPr>
    </w:pPr>
    <w:r w:rsidDel="00000000" w:rsidR="00000000" w:rsidRPr="00000000">
      <w:rPr>
        <w:rFonts w:ascii="Times New Roman" w:cs="Times New Roman" w:eastAsia="Times New Roman" w:hAnsi="Times New Roman"/>
        <w:b w:val="1"/>
        <w:bCs w:val="1"/>
        <w:color w:val="666666"/>
        <w:rtl w:val="0"/>
      </w:rPr>
      <w:t xml:space="preserve">Ieva Celma </w:t>
      <w:tab/>
      <w:tab/>
      <w:tab/>
      <w:tab/>
      <w:tab/>
      <w:tab/>
      <w:tab/>
      <w:t xml:space="preserve">E-pasts: ieva.celma@lbtu.lv</w:t>
    </w:r>
  </w:p>
  <w:p w:rsidR="00000000" w:rsidDel="00000000" w:rsidP="00000000" w:rsidRDefault="00000000" w:rsidRPr="00000000" w14:paraId="00000077">
    <w:pPr>
      <w:shd w:fill="ffffff" w:val="clear"/>
      <w:rPr>
        <w:rFonts w:ascii="Times New Roman" w:cs="Times New Roman" w:eastAsia="Times New Roman" w:hAnsi="Times New Roman"/>
        <w:b w:val="1"/>
        <w:bCs w:val="1"/>
        <w:color w:val="666666"/>
      </w:rPr>
    </w:pPr>
    <w:r w:rsidDel="00000000" w:rsidR="00000000" w:rsidRPr="00000000">
      <w:rPr>
        <w:rFonts w:ascii="Times New Roman" w:cs="Times New Roman" w:eastAsia="Times New Roman" w:hAnsi="Times New Roman"/>
        <w:b w:val="1"/>
        <w:bCs w:val="1"/>
        <w:color w:val="666666"/>
        <w:rtl w:val="0"/>
      </w:rPr>
      <w:t xml:space="preserve">LBTU Studentu biznesa inkubatora vadītājas vietniece</w:t>
      <w:tab/>
      <w:t xml:space="preserve">Tālrunis: 25623922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mailto:ieva.celma@lbtu.l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btu.lv/lv/lbtu-studentu-biznesa-inkubators" TargetMode="External"/><Relationship Id="rId8" Type="http://schemas.openxmlformats.org/officeDocument/2006/relationships/hyperlink" Target="https://www.lbtu.lv/sites/default/files/LBTU_Privatuma_politi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