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580A" w:rsidRPr="00EA00EA" w:rsidRDefault="00BC580A" w:rsidP="00BC580A">
      <w:pPr>
        <w:spacing w:after="0" w:line="240" w:lineRule="auto"/>
        <w:jc w:val="center"/>
        <w:rPr>
          <w:rFonts w:ascii="Times New Roman" w:hAnsi="Times New Roman"/>
          <w:b/>
          <w:sz w:val="28"/>
          <w:szCs w:val="28"/>
        </w:rPr>
      </w:pPr>
      <w:r w:rsidRPr="00EA00EA">
        <w:rPr>
          <w:rFonts w:ascii="Times New Roman" w:hAnsi="Times New Roman"/>
          <w:b/>
          <w:sz w:val="28"/>
          <w:szCs w:val="28"/>
        </w:rPr>
        <w:t xml:space="preserve">Papildus informācija </w:t>
      </w:r>
      <w:r>
        <w:rPr>
          <w:rFonts w:ascii="Times New Roman" w:hAnsi="Times New Roman"/>
          <w:b/>
          <w:sz w:val="28"/>
          <w:szCs w:val="28"/>
        </w:rPr>
        <w:t>iepirkumam</w:t>
      </w:r>
      <w:r w:rsidRPr="00EA00EA">
        <w:rPr>
          <w:rFonts w:ascii="Times New Roman" w:hAnsi="Times New Roman"/>
          <w:b/>
          <w:sz w:val="28"/>
          <w:szCs w:val="28"/>
        </w:rPr>
        <w:t xml:space="preserve"> Nr. LLU/201</w:t>
      </w:r>
      <w:r>
        <w:rPr>
          <w:rFonts w:ascii="Times New Roman" w:hAnsi="Times New Roman"/>
          <w:b/>
          <w:sz w:val="28"/>
          <w:szCs w:val="28"/>
        </w:rPr>
        <w:t>5</w:t>
      </w:r>
      <w:r w:rsidRPr="00EA00EA">
        <w:rPr>
          <w:rFonts w:ascii="Times New Roman" w:hAnsi="Times New Roman"/>
          <w:b/>
          <w:sz w:val="28"/>
          <w:szCs w:val="28"/>
        </w:rPr>
        <w:t>/</w:t>
      </w:r>
      <w:r>
        <w:rPr>
          <w:rFonts w:ascii="Times New Roman" w:hAnsi="Times New Roman"/>
          <w:b/>
          <w:sz w:val="28"/>
          <w:szCs w:val="28"/>
        </w:rPr>
        <w:t>66/ERAF</w:t>
      </w:r>
      <w:r>
        <w:rPr>
          <w:rFonts w:ascii="Times New Roman" w:hAnsi="Times New Roman"/>
          <w:b/>
          <w:sz w:val="28"/>
          <w:szCs w:val="28"/>
        </w:rPr>
        <w:t>/mi</w:t>
      </w:r>
    </w:p>
    <w:p w:rsidR="00BC580A" w:rsidRDefault="00BC580A" w:rsidP="00BC580A">
      <w:pPr>
        <w:spacing w:after="0" w:line="240" w:lineRule="auto"/>
        <w:jc w:val="right"/>
        <w:rPr>
          <w:rFonts w:ascii="Times New Roman" w:hAnsi="Times New Roman"/>
          <w:sz w:val="18"/>
          <w:szCs w:val="18"/>
        </w:rPr>
      </w:pPr>
    </w:p>
    <w:p w:rsidR="00BC580A" w:rsidRDefault="00BC580A" w:rsidP="00BC580A">
      <w:pPr>
        <w:spacing w:after="0" w:line="240" w:lineRule="auto"/>
        <w:jc w:val="right"/>
        <w:rPr>
          <w:rFonts w:ascii="Times New Roman" w:hAnsi="Times New Roman"/>
          <w:sz w:val="18"/>
          <w:szCs w:val="18"/>
        </w:rPr>
      </w:pPr>
    </w:p>
    <w:p w:rsidR="00BC580A" w:rsidRPr="00012199" w:rsidRDefault="00BC580A" w:rsidP="00BC580A">
      <w:pPr>
        <w:ind w:firstLine="720"/>
        <w:jc w:val="both"/>
        <w:rPr>
          <w:rFonts w:ascii="Times New Roman" w:hAnsi="Times New Roman"/>
          <w:sz w:val="24"/>
          <w:szCs w:val="24"/>
        </w:rPr>
      </w:pPr>
      <w:r w:rsidRPr="00C66116">
        <w:rPr>
          <w:rFonts w:ascii="Times New Roman" w:hAnsi="Times New Roman"/>
          <w:sz w:val="24"/>
          <w:szCs w:val="24"/>
        </w:rPr>
        <w:t xml:space="preserve">Latvijas Lauksaimniecības universitātes iepirkumu komisija </w:t>
      </w:r>
      <w:r>
        <w:rPr>
          <w:rFonts w:ascii="Times New Roman" w:hAnsi="Times New Roman"/>
          <w:sz w:val="24"/>
          <w:szCs w:val="24"/>
        </w:rPr>
        <w:t xml:space="preserve">12.06.2015. </w:t>
      </w:r>
      <w:r w:rsidRPr="00044D9E">
        <w:rPr>
          <w:rFonts w:ascii="Times New Roman" w:hAnsi="Times New Roman"/>
          <w:sz w:val="24"/>
          <w:szCs w:val="24"/>
        </w:rPr>
        <w:t xml:space="preserve">ir </w:t>
      </w:r>
      <w:r>
        <w:rPr>
          <w:rFonts w:ascii="Times New Roman" w:hAnsi="Times New Roman"/>
          <w:sz w:val="24"/>
          <w:szCs w:val="24"/>
        </w:rPr>
        <w:t xml:space="preserve">elektroniski </w:t>
      </w:r>
      <w:r w:rsidRPr="00044D9E">
        <w:rPr>
          <w:rFonts w:ascii="Times New Roman" w:hAnsi="Times New Roman"/>
          <w:sz w:val="24"/>
          <w:szCs w:val="24"/>
        </w:rPr>
        <w:t>saņēmusi vēstuli ar jautājum</w:t>
      </w:r>
      <w:r>
        <w:rPr>
          <w:rFonts w:ascii="Times New Roman" w:hAnsi="Times New Roman"/>
          <w:sz w:val="24"/>
          <w:szCs w:val="24"/>
        </w:rPr>
        <w:t>iem</w:t>
      </w:r>
      <w:r w:rsidRPr="00044D9E">
        <w:rPr>
          <w:rFonts w:ascii="Times New Roman" w:hAnsi="Times New Roman"/>
          <w:sz w:val="24"/>
          <w:szCs w:val="24"/>
        </w:rPr>
        <w:t xml:space="preserve"> par LLU </w:t>
      </w:r>
      <w:r>
        <w:rPr>
          <w:rFonts w:ascii="Times New Roman" w:hAnsi="Times New Roman"/>
          <w:sz w:val="24"/>
          <w:szCs w:val="24"/>
        </w:rPr>
        <w:t>iepirkuma</w:t>
      </w:r>
      <w:r w:rsidRPr="00577C69">
        <w:rPr>
          <w:rFonts w:ascii="Times New Roman" w:hAnsi="Times New Roman"/>
          <w:sz w:val="24"/>
          <w:szCs w:val="24"/>
        </w:rPr>
        <w:t xml:space="preserve"> </w:t>
      </w:r>
      <w:r w:rsidRPr="00853388">
        <w:rPr>
          <w:rFonts w:ascii="Times New Roman" w:hAnsi="Times New Roman"/>
          <w:b/>
          <w:i/>
          <w:sz w:val="24"/>
          <w:szCs w:val="24"/>
        </w:rPr>
        <w:t>„</w:t>
      </w:r>
      <w:r w:rsidRPr="00BC580A">
        <w:rPr>
          <w:rFonts w:ascii="Times New Roman" w:hAnsi="Times New Roman"/>
          <w:b/>
          <w:i/>
          <w:sz w:val="24"/>
          <w:szCs w:val="24"/>
        </w:rPr>
        <w:t>Latvijas Lauksaimniecības universitātes un konsolidējamo zinātnisko institūciju Resursu vadības un rezultātu pārvaldības sistēmas sākotnējais (</w:t>
      </w:r>
      <w:proofErr w:type="spellStart"/>
      <w:r w:rsidRPr="00BC580A">
        <w:rPr>
          <w:rFonts w:ascii="Times New Roman" w:hAnsi="Times New Roman"/>
          <w:b/>
          <w:i/>
          <w:sz w:val="24"/>
          <w:szCs w:val="24"/>
        </w:rPr>
        <w:t>ex-ante)</w:t>
      </w:r>
      <w:proofErr w:type="spellEnd"/>
      <w:r w:rsidRPr="00BC580A">
        <w:rPr>
          <w:rFonts w:ascii="Times New Roman" w:hAnsi="Times New Roman"/>
          <w:b/>
          <w:i/>
          <w:sz w:val="24"/>
          <w:szCs w:val="24"/>
        </w:rPr>
        <w:t xml:space="preserve"> audits un pilnveidotās resursu vadības un rezultātu pārvaldības politikas gala (</w:t>
      </w:r>
      <w:proofErr w:type="spellStart"/>
      <w:r w:rsidRPr="00BC580A">
        <w:rPr>
          <w:rFonts w:ascii="Times New Roman" w:hAnsi="Times New Roman"/>
          <w:b/>
          <w:i/>
          <w:sz w:val="24"/>
          <w:szCs w:val="24"/>
        </w:rPr>
        <w:t>ex-post)</w:t>
      </w:r>
      <w:proofErr w:type="spellEnd"/>
      <w:r w:rsidRPr="00BC580A">
        <w:rPr>
          <w:rFonts w:ascii="Times New Roman" w:hAnsi="Times New Roman"/>
          <w:b/>
          <w:i/>
          <w:sz w:val="24"/>
          <w:szCs w:val="24"/>
        </w:rPr>
        <w:t xml:space="preserve"> audits projekta “Latvijas Lauksaimniecības universitātes un zinātnisko institūciju konsolidācija konkurētspējas paaugstināšanai” ietvaros</w:t>
      </w:r>
      <w:r w:rsidRPr="00853388">
        <w:rPr>
          <w:rFonts w:ascii="Times New Roman" w:hAnsi="Times New Roman"/>
          <w:b/>
          <w:i/>
          <w:sz w:val="24"/>
          <w:szCs w:val="24"/>
        </w:rPr>
        <w:t>”</w:t>
      </w:r>
      <w:r w:rsidRPr="00853388">
        <w:rPr>
          <w:rFonts w:ascii="Times New Roman" w:hAnsi="Times New Roman"/>
          <w:i/>
          <w:sz w:val="24"/>
          <w:szCs w:val="24"/>
        </w:rPr>
        <w:t xml:space="preserve"> </w:t>
      </w:r>
      <w:r w:rsidRPr="00577C69">
        <w:rPr>
          <w:rFonts w:ascii="Times New Roman" w:hAnsi="Times New Roman"/>
          <w:sz w:val="24"/>
          <w:szCs w:val="24"/>
        </w:rPr>
        <w:t>(</w:t>
      </w:r>
      <w:proofErr w:type="spellStart"/>
      <w:r w:rsidRPr="00577C69">
        <w:rPr>
          <w:rFonts w:ascii="Times New Roman" w:hAnsi="Times New Roman"/>
          <w:sz w:val="24"/>
          <w:szCs w:val="24"/>
        </w:rPr>
        <w:t>id.Nr</w:t>
      </w:r>
      <w:proofErr w:type="spellEnd"/>
      <w:r w:rsidRPr="00577C69">
        <w:rPr>
          <w:rFonts w:ascii="Times New Roman" w:hAnsi="Times New Roman"/>
          <w:sz w:val="24"/>
          <w:szCs w:val="24"/>
        </w:rPr>
        <w:t>. LLU/201</w:t>
      </w:r>
      <w:r>
        <w:rPr>
          <w:rFonts w:ascii="Times New Roman" w:hAnsi="Times New Roman"/>
          <w:sz w:val="24"/>
          <w:szCs w:val="24"/>
        </w:rPr>
        <w:t>5</w:t>
      </w:r>
      <w:r w:rsidRPr="00577C69">
        <w:rPr>
          <w:rFonts w:ascii="Times New Roman" w:hAnsi="Times New Roman"/>
          <w:sz w:val="24"/>
          <w:szCs w:val="24"/>
        </w:rPr>
        <w:t>/</w:t>
      </w:r>
      <w:r>
        <w:rPr>
          <w:rFonts w:ascii="Times New Roman" w:hAnsi="Times New Roman"/>
          <w:sz w:val="24"/>
          <w:szCs w:val="24"/>
        </w:rPr>
        <w:t>66/ERAF</w:t>
      </w:r>
      <w:r w:rsidRPr="00577C69">
        <w:rPr>
          <w:rFonts w:ascii="Times New Roman" w:hAnsi="Times New Roman"/>
          <w:sz w:val="24"/>
          <w:szCs w:val="24"/>
        </w:rPr>
        <w:t>/</w:t>
      </w:r>
      <w:r>
        <w:rPr>
          <w:rFonts w:ascii="Times New Roman" w:hAnsi="Times New Roman"/>
          <w:sz w:val="24"/>
          <w:szCs w:val="24"/>
        </w:rPr>
        <w:t>mi</w:t>
      </w:r>
      <w:r w:rsidRPr="00577C69">
        <w:rPr>
          <w:rFonts w:ascii="Times New Roman" w:hAnsi="Times New Roman"/>
          <w:sz w:val="24"/>
          <w:szCs w:val="24"/>
        </w:rPr>
        <w:t xml:space="preserve">) </w:t>
      </w:r>
      <w:r>
        <w:rPr>
          <w:rFonts w:ascii="Times New Roman" w:hAnsi="Times New Roman"/>
          <w:sz w:val="24"/>
          <w:szCs w:val="24"/>
        </w:rPr>
        <w:t>tehnisko specifikāciju</w:t>
      </w:r>
      <w:r w:rsidRPr="00012199">
        <w:rPr>
          <w:rFonts w:ascii="Times New Roman" w:hAnsi="Times New Roman"/>
          <w:sz w:val="24"/>
          <w:szCs w:val="24"/>
        </w:rPr>
        <w:t>.</w:t>
      </w:r>
    </w:p>
    <w:p w:rsidR="00BC580A" w:rsidRPr="00BC580A" w:rsidRDefault="00BC580A" w:rsidP="00BC580A">
      <w:pPr>
        <w:spacing w:after="0" w:line="240" w:lineRule="auto"/>
        <w:jc w:val="both"/>
        <w:rPr>
          <w:rFonts w:ascii="Times New Roman" w:hAnsi="Times New Roman"/>
          <w:b/>
          <w:sz w:val="24"/>
          <w:szCs w:val="24"/>
          <w:u w:val="single"/>
        </w:rPr>
      </w:pPr>
    </w:p>
    <w:p w:rsidR="00BC580A" w:rsidRPr="00BC580A" w:rsidRDefault="00BC580A" w:rsidP="00BC580A">
      <w:pPr>
        <w:spacing w:after="0" w:line="240" w:lineRule="auto"/>
        <w:rPr>
          <w:rFonts w:ascii="Times New Roman" w:hAnsi="Times New Roman"/>
          <w:b/>
          <w:i/>
          <w:sz w:val="24"/>
          <w:szCs w:val="24"/>
          <w:u w:val="single"/>
        </w:rPr>
      </w:pPr>
      <w:r w:rsidRPr="00BC580A">
        <w:rPr>
          <w:rFonts w:ascii="Times New Roman" w:hAnsi="Times New Roman"/>
          <w:b/>
          <w:i/>
          <w:sz w:val="24"/>
          <w:szCs w:val="24"/>
          <w:u w:val="single"/>
        </w:rPr>
        <w:t>Vēstulē uzdotais 1.jautājums:</w:t>
      </w:r>
    </w:p>
    <w:p w:rsidR="00BC580A" w:rsidRPr="00BC580A" w:rsidRDefault="00BC580A" w:rsidP="00BC580A">
      <w:pPr>
        <w:pStyle w:val="ListParagraph"/>
        <w:tabs>
          <w:tab w:val="left" w:pos="284"/>
        </w:tabs>
        <w:ind w:left="0"/>
        <w:jc w:val="both"/>
      </w:pPr>
      <w:r w:rsidRPr="00BC580A">
        <w:t>1.</w:t>
      </w:r>
      <w:r>
        <w:t>   L</w:t>
      </w:r>
      <w:r w:rsidRPr="00BC580A">
        <w:t>ūdzam skaidrot Investors in Excellence standarta nepieciešamību un atbilstību ieprikumu “LLU/2015/66/ERAF/mi” un “LLU/2015/67/ERAF/mi” Tehniskajai specifikācijai.</w:t>
      </w:r>
    </w:p>
    <w:p w:rsidR="00BC580A" w:rsidRPr="00BC580A" w:rsidRDefault="00BC580A" w:rsidP="00BC580A">
      <w:pPr>
        <w:pStyle w:val="ListParagraph"/>
        <w:ind w:left="0"/>
        <w:jc w:val="both"/>
      </w:pPr>
    </w:p>
    <w:p w:rsidR="00BC580A" w:rsidRPr="00BC580A" w:rsidRDefault="00BC580A" w:rsidP="00BC580A">
      <w:pPr>
        <w:spacing w:after="0" w:line="240" w:lineRule="auto"/>
        <w:rPr>
          <w:rFonts w:ascii="Times New Roman" w:hAnsi="Times New Roman"/>
          <w:b/>
          <w:i/>
          <w:sz w:val="24"/>
          <w:szCs w:val="24"/>
          <w:u w:val="single"/>
        </w:rPr>
      </w:pPr>
      <w:r w:rsidRPr="00BC580A">
        <w:rPr>
          <w:rFonts w:ascii="Times New Roman" w:hAnsi="Times New Roman"/>
          <w:b/>
          <w:i/>
          <w:sz w:val="24"/>
          <w:szCs w:val="24"/>
          <w:u w:val="single"/>
        </w:rPr>
        <w:t>Atbilde uz 1.jautājumu:</w:t>
      </w:r>
    </w:p>
    <w:p w:rsidR="00BC580A" w:rsidRPr="00BC580A" w:rsidRDefault="00BC580A" w:rsidP="00BC580A">
      <w:pPr>
        <w:pStyle w:val="c4"/>
        <w:spacing w:before="0" w:beforeAutospacing="0" w:after="0" w:afterAutospacing="0"/>
        <w:ind w:left="0" w:firstLine="720"/>
      </w:pPr>
      <w:r w:rsidRPr="00BC580A">
        <w:rPr>
          <w:rStyle w:val="c1"/>
          <w:rFonts w:ascii="Times New Roman" w:hAnsi="Times New Roman"/>
        </w:rPr>
        <w:t xml:space="preserve">Investors </w:t>
      </w:r>
      <w:proofErr w:type="spellStart"/>
      <w:r w:rsidRPr="00BC580A">
        <w:rPr>
          <w:rStyle w:val="c1"/>
          <w:rFonts w:ascii="Times New Roman" w:hAnsi="Times New Roman"/>
        </w:rPr>
        <w:t>in</w:t>
      </w:r>
      <w:proofErr w:type="spellEnd"/>
      <w:r w:rsidRPr="00BC580A">
        <w:rPr>
          <w:rStyle w:val="c1"/>
          <w:rFonts w:ascii="Times New Roman" w:hAnsi="Times New Roman"/>
        </w:rPr>
        <w:t xml:space="preserve"> </w:t>
      </w:r>
      <w:proofErr w:type="spellStart"/>
      <w:r w:rsidRPr="00BC580A">
        <w:rPr>
          <w:rStyle w:val="c1"/>
          <w:rFonts w:ascii="Times New Roman" w:hAnsi="Times New Roman"/>
        </w:rPr>
        <w:t>Excellence</w:t>
      </w:r>
      <w:proofErr w:type="spellEnd"/>
      <w:r w:rsidRPr="00BC580A">
        <w:rPr>
          <w:rStyle w:val="c1"/>
          <w:rFonts w:ascii="Times New Roman" w:hAnsi="Times New Roman"/>
        </w:rPr>
        <w:t xml:space="preserve"> standarts ir starptautisks izcilības standarts, kurš aptver būtiskākās organizācijas vadības jomas: stratēģisko vadību, personāla vadību, kvalitātes vadību, procesu vadību, resursu vadību, komunikācijas vadību un rezultātu vadību, dodot iespēju organizācijai attīstīties izcilības virzienā un saņemt neatkarīgas organizācijas izsniegtu sertifikātu par atbilstību izcilības prasībām, kas ir pierādījums organizācijas klientiem, partneriem, sabiedrībai, izglītības ministrijai un citām valsts pārvaldes institūcijām, ka organizācija pret darba organizācijas un attīstības jautājumiem izturas augstākā līmenī atbildīgi, izvirzot mērķi savu darbu attīstīt un uzturēt izcilas organizācijas vadības līmenim.</w:t>
      </w:r>
    </w:p>
    <w:p w:rsidR="00BC580A" w:rsidRPr="00BC580A" w:rsidRDefault="00BC580A" w:rsidP="00BC580A">
      <w:pPr>
        <w:pStyle w:val="c5"/>
        <w:spacing w:after="0"/>
        <w:ind w:left="0" w:firstLine="720"/>
      </w:pPr>
      <w:r w:rsidRPr="00BC580A">
        <w:rPr>
          <w:rStyle w:val="c1"/>
          <w:rFonts w:ascii="Times New Roman" w:hAnsi="Times New Roman"/>
        </w:rPr>
        <w:t xml:space="preserve">Apvienojot organizācijas vienā organizācijā, ir svarīgi aplūkot stratēģiskās vadības, personāla vadības, kvalitātes vadības, procesu vadības, resursu vadības, komunikācijas vadības un rezultātu vadības jomas, kas ir vienlīdz svarīgas izglītības iestādēm un zinātniskajiem institūtiem. Ņemot vērā ka MK noteikumos Nr.729 papildus pārvaldības sistēmas izveidošanai vēl tiek prasīta stratēģiskā vadība, personāla vadība un rezultātu vadība, tad Investors </w:t>
      </w:r>
      <w:proofErr w:type="spellStart"/>
      <w:r w:rsidRPr="00BC580A">
        <w:rPr>
          <w:rStyle w:val="c1"/>
          <w:rFonts w:ascii="Times New Roman" w:hAnsi="Times New Roman"/>
        </w:rPr>
        <w:t>in</w:t>
      </w:r>
      <w:proofErr w:type="spellEnd"/>
      <w:r w:rsidRPr="00BC580A">
        <w:rPr>
          <w:rStyle w:val="c1"/>
          <w:rFonts w:ascii="Times New Roman" w:hAnsi="Times New Roman"/>
        </w:rPr>
        <w:t xml:space="preserve"> </w:t>
      </w:r>
      <w:proofErr w:type="spellStart"/>
      <w:r w:rsidRPr="00BC580A">
        <w:rPr>
          <w:rStyle w:val="c1"/>
          <w:rFonts w:ascii="Times New Roman" w:hAnsi="Times New Roman"/>
        </w:rPr>
        <w:t>Excellence</w:t>
      </w:r>
      <w:proofErr w:type="spellEnd"/>
      <w:r w:rsidRPr="00BC580A">
        <w:rPr>
          <w:rStyle w:val="c1"/>
          <w:rFonts w:ascii="Times New Roman" w:hAnsi="Times New Roman"/>
        </w:rPr>
        <w:t xml:space="preserve"> ir standarts, kas noklāj MK noteikumu Nr.729 prasības.</w:t>
      </w:r>
    </w:p>
    <w:p w:rsidR="00BC580A" w:rsidRPr="00BC580A" w:rsidRDefault="00BC580A" w:rsidP="00BC580A">
      <w:pPr>
        <w:pStyle w:val="c5"/>
        <w:spacing w:after="0"/>
        <w:ind w:left="0" w:firstLine="720"/>
      </w:pPr>
      <w:r w:rsidRPr="00BC580A">
        <w:rPr>
          <w:rStyle w:val="c1"/>
          <w:rFonts w:ascii="Times New Roman" w:hAnsi="Times New Roman"/>
        </w:rPr>
        <w:t xml:space="preserve">Organizācijas atzīšana (sertifikāta saņemšana) augstskolai un zinātniskajām institūcijām ir nepieciešama nākotnei, lai piesaistītu ārvalstu studentus un varētu vienoties par labu sadarbību ar ārvalstu augstskolām un zinātniskajām organizācijām, kā arī lai motivētu uzturēt izveidoto pārvaldības sistēmu atbilstoši izcilības standarta prasībām. </w:t>
      </w:r>
    </w:p>
    <w:p w:rsidR="00BC580A" w:rsidRPr="00BC580A" w:rsidRDefault="00BC580A" w:rsidP="00BC580A">
      <w:pPr>
        <w:pStyle w:val="ListParagraph"/>
        <w:ind w:left="0"/>
        <w:jc w:val="both"/>
      </w:pPr>
    </w:p>
    <w:p w:rsidR="00BC580A" w:rsidRPr="00BC580A" w:rsidRDefault="00BC580A" w:rsidP="00BC580A">
      <w:pPr>
        <w:pStyle w:val="ListParagraph"/>
        <w:ind w:left="0"/>
        <w:jc w:val="both"/>
      </w:pPr>
    </w:p>
    <w:p w:rsidR="00BC580A" w:rsidRPr="00BC580A" w:rsidRDefault="00BC580A" w:rsidP="00BC580A">
      <w:pPr>
        <w:pStyle w:val="ListParagraph"/>
        <w:ind w:left="0"/>
        <w:jc w:val="both"/>
      </w:pPr>
    </w:p>
    <w:p w:rsidR="00BC580A" w:rsidRPr="00BC580A" w:rsidRDefault="00BC580A" w:rsidP="00BC580A">
      <w:pPr>
        <w:spacing w:after="0" w:line="240" w:lineRule="auto"/>
        <w:rPr>
          <w:rFonts w:ascii="Times New Roman" w:hAnsi="Times New Roman"/>
          <w:b/>
          <w:i/>
          <w:sz w:val="24"/>
          <w:szCs w:val="24"/>
          <w:u w:val="single"/>
        </w:rPr>
      </w:pPr>
      <w:r w:rsidRPr="00BC580A">
        <w:rPr>
          <w:rFonts w:ascii="Times New Roman" w:hAnsi="Times New Roman"/>
          <w:b/>
          <w:i/>
          <w:sz w:val="24"/>
          <w:szCs w:val="24"/>
          <w:u w:val="single"/>
        </w:rPr>
        <w:t>Vēstulē uzdotais 2.jautājums:</w:t>
      </w:r>
    </w:p>
    <w:p w:rsidR="00BC580A" w:rsidRPr="00BC580A" w:rsidRDefault="00BC580A" w:rsidP="00BC580A">
      <w:pPr>
        <w:pStyle w:val="ListParagraph"/>
        <w:ind w:left="0"/>
        <w:jc w:val="both"/>
      </w:pPr>
      <w:r w:rsidRPr="00BC580A">
        <w:t>2.</w:t>
      </w:r>
      <w:r>
        <w:t>   </w:t>
      </w:r>
      <w:r w:rsidRPr="00BC580A">
        <w:t>Vai pēc Jūsu priekšizpētes ir tapis zināms, cik daudziem Latvijas konsultāciju uzņēmumiem ir piešķirts Investors in Excellence standarts?</w:t>
      </w:r>
    </w:p>
    <w:p w:rsidR="00BC580A" w:rsidRPr="00BC580A" w:rsidRDefault="00BC580A" w:rsidP="00BC580A">
      <w:pPr>
        <w:pStyle w:val="ListParagraph"/>
        <w:ind w:left="0"/>
        <w:jc w:val="both"/>
      </w:pPr>
    </w:p>
    <w:p w:rsidR="00BC580A" w:rsidRPr="00BC580A" w:rsidRDefault="00BC580A" w:rsidP="00BC580A">
      <w:pPr>
        <w:spacing w:after="0" w:line="240" w:lineRule="auto"/>
        <w:rPr>
          <w:rFonts w:ascii="Times New Roman" w:hAnsi="Times New Roman"/>
          <w:b/>
          <w:i/>
          <w:sz w:val="24"/>
          <w:szCs w:val="24"/>
          <w:u w:val="single"/>
        </w:rPr>
      </w:pPr>
      <w:r w:rsidRPr="00BC580A">
        <w:rPr>
          <w:rFonts w:ascii="Times New Roman" w:hAnsi="Times New Roman"/>
          <w:b/>
          <w:i/>
          <w:sz w:val="24"/>
          <w:szCs w:val="24"/>
          <w:u w:val="single"/>
        </w:rPr>
        <w:t>Atbilde uz 2.jautājumu:</w:t>
      </w:r>
    </w:p>
    <w:p w:rsidR="00BC580A" w:rsidRPr="00BC580A" w:rsidRDefault="00BC580A" w:rsidP="00BC580A">
      <w:pPr>
        <w:pStyle w:val="c8"/>
        <w:ind w:left="0" w:firstLine="720"/>
        <w:rPr>
          <w:rStyle w:val="c7"/>
          <w:rFonts w:ascii="Times New Roman" w:hAnsi="Times New Roman"/>
        </w:rPr>
      </w:pPr>
      <w:r w:rsidRPr="00BC580A">
        <w:rPr>
          <w:rStyle w:val="c7"/>
          <w:rFonts w:ascii="Times New Roman" w:hAnsi="Times New Roman"/>
        </w:rPr>
        <w:t xml:space="preserve">Iepirkumā Nr. LLU/2015/66/ERAF/mi </w:t>
      </w:r>
      <w:r w:rsidRPr="00BC580A">
        <w:rPr>
          <w:rStyle w:val="c7"/>
          <w:rFonts w:ascii="Times New Roman" w:hAnsi="Times New Roman"/>
          <w:b/>
        </w:rPr>
        <w:t>nav izvirzīta prasība</w:t>
      </w:r>
      <w:r w:rsidRPr="00BC580A">
        <w:rPr>
          <w:rStyle w:val="c7"/>
          <w:rFonts w:ascii="Times New Roman" w:hAnsi="Times New Roman"/>
        </w:rPr>
        <w:t xml:space="preserve">, ka konsultāciju firmām, kuras pretendē piedalīties iepirkumā, būtu jābūt sertificētām atbilstoši Investors </w:t>
      </w:r>
      <w:proofErr w:type="spellStart"/>
      <w:r w:rsidRPr="00BC580A">
        <w:rPr>
          <w:rStyle w:val="c7"/>
          <w:rFonts w:ascii="Times New Roman" w:hAnsi="Times New Roman"/>
        </w:rPr>
        <w:t>in</w:t>
      </w:r>
      <w:proofErr w:type="spellEnd"/>
      <w:r w:rsidRPr="00BC580A">
        <w:rPr>
          <w:rStyle w:val="c7"/>
          <w:rFonts w:ascii="Times New Roman" w:hAnsi="Times New Roman"/>
        </w:rPr>
        <w:t xml:space="preserve"> </w:t>
      </w:r>
      <w:proofErr w:type="spellStart"/>
      <w:r w:rsidRPr="00BC580A">
        <w:rPr>
          <w:rStyle w:val="c7"/>
          <w:rFonts w:ascii="Times New Roman" w:hAnsi="Times New Roman"/>
        </w:rPr>
        <w:t>Excellence</w:t>
      </w:r>
      <w:proofErr w:type="spellEnd"/>
      <w:r w:rsidRPr="00BC580A">
        <w:rPr>
          <w:rStyle w:val="c7"/>
          <w:rFonts w:ascii="Times New Roman" w:hAnsi="Times New Roman"/>
        </w:rPr>
        <w:t xml:space="preserve"> standarta prasībām. </w:t>
      </w:r>
    </w:p>
    <w:p w:rsidR="00BC580A" w:rsidRPr="00BC580A" w:rsidRDefault="00BC580A" w:rsidP="00BC580A">
      <w:pPr>
        <w:pStyle w:val="c8"/>
        <w:ind w:left="0" w:firstLine="720"/>
        <w:rPr>
          <w:rStyle w:val="c7"/>
          <w:rFonts w:ascii="Times New Roman" w:hAnsi="Times New Roman"/>
          <w:i/>
        </w:rPr>
      </w:pPr>
      <w:r w:rsidRPr="00BC580A">
        <w:rPr>
          <w:rStyle w:val="c7"/>
          <w:rFonts w:ascii="Times New Roman" w:hAnsi="Times New Roman"/>
        </w:rPr>
        <w:t xml:space="preserve">Iepirkumā Nr. LLU/2015/66/ERAF/mi ir izvirzīta prasība: </w:t>
      </w:r>
      <w:r w:rsidRPr="00BC580A">
        <w:rPr>
          <w:rStyle w:val="c7"/>
          <w:rFonts w:ascii="Times New Roman" w:hAnsi="Times New Roman"/>
          <w:i/>
        </w:rPr>
        <w:t xml:space="preserve">"Pretendentam iepriekšējo 3 (trīs) gadu laikā </w:t>
      </w:r>
      <w:r w:rsidRPr="00BC580A">
        <w:rPr>
          <w:rStyle w:val="c7"/>
          <w:rFonts w:ascii="Times New Roman" w:hAnsi="Times New Roman"/>
          <w:b/>
          <w:i/>
        </w:rPr>
        <w:t>ir pieredze</w:t>
      </w:r>
      <w:r w:rsidRPr="00BC580A">
        <w:rPr>
          <w:rStyle w:val="c7"/>
          <w:rFonts w:ascii="Times New Roman" w:hAnsi="Times New Roman"/>
          <w:i/>
        </w:rPr>
        <w:t xml:space="preserve"> vismaz 1 (viena) pārvaldības sistēmu audita veikšanā atbilstoši izcilības standarta „Investors </w:t>
      </w:r>
      <w:proofErr w:type="spellStart"/>
      <w:r w:rsidRPr="00BC580A">
        <w:rPr>
          <w:rStyle w:val="c7"/>
          <w:rFonts w:ascii="Times New Roman" w:hAnsi="Times New Roman"/>
          <w:i/>
        </w:rPr>
        <w:t>in</w:t>
      </w:r>
      <w:proofErr w:type="spellEnd"/>
      <w:r w:rsidRPr="00BC580A">
        <w:rPr>
          <w:rStyle w:val="c7"/>
          <w:rFonts w:ascii="Times New Roman" w:hAnsi="Times New Roman"/>
          <w:i/>
        </w:rPr>
        <w:t xml:space="preserve"> </w:t>
      </w:r>
      <w:proofErr w:type="spellStart"/>
      <w:r w:rsidRPr="00BC580A">
        <w:rPr>
          <w:rStyle w:val="c7"/>
          <w:rFonts w:ascii="Times New Roman" w:hAnsi="Times New Roman"/>
          <w:i/>
        </w:rPr>
        <w:t>Excellence</w:t>
      </w:r>
      <w:proofErr w:type="spellEnd"/>
      <w:r w:rsidRPr="00BC580A">
        <w:rPr>
          <w:rStyle w:val="c7"/>
          <w:rFonts w:ascii="Times New Roman" w:hAnsi="Times New Roman"/>
          <w:i/>
        </w:rPr>
        <w:t>” vai tā ekvivalenta prasībām."</w:t>
      </w:r>
      <w:r w:rsidRPr="00BC580A">
        <w:rPr>
          <w:rStyle w:val="c7"/>
          <w:rFonts w:ascii="Times New Roman" w:hAnsi="Times New Roman"/>
        </w:rPr>
        <w:t xml:space="preserve"> un </w:t>
      </w:r>
      <w:r w:rsidRPr="00BC580A">
        <w:rPr>
          <w:rStyle w:val="c7"/>
          <w:rFonts w:ascii="Times New Roman" w:hAnsi="Times New Roman"/>
          <w:i/>
        </w:rPr>
        <w:t>„</w:t>
      </w:r>
      <w:r w:rsidRPr="00BC580A">
        <w:rPr>
          <w:i/>
          <w:color w:val="000000"/>
        </w:rPr>
        <w:t xml:space="preserve">Vismaz 1 (vienam) piesaistītajam auditoram ir augstākā izglītība un </w:t>
      </w:r>
      <w:r w:rsidRPr="00BC580A">
        <w:rPr>
          <w:b/>
          <w:i/>
          <w:color w:val="000000"/>
        </w:rPr>
        <w:t>pieredze</w:t>
      </w:r>
      <w:r w:rsidRPr="00BC580A">
        <w:rPr>
          <w:i/>
          <w:color w:val="000000"/>
        </w:rPr>
        <w:t xml:space="preserve"> pārvaldības sistēmu audita veikšanā atbilstoši izcilības standarta „Investors </w:t>
      </w:r>
      <w:proofErr w:type="spellStart"/>
      <w:r w:rsidRPr="00BC580A">
        <w:rPr>
          <w:i/>
          <w:color w:val="000000"/>
        </w:rPr>
        <w:t>in</w:t>
      </w:r>
      <w:proofErr w:type="spellEnd"/>
      <w:r w:rsidRPr="00BC580A">
        <w:rPr>
          <w:i/>
          <w:color w:val="000000"/>
        </w:rPr>
        <w:t xml:space="preserve"> </w:t>
      </w:r>
      <w:proofErr w:type="spellStart"/>
      <w:r w:rsidRPr="00BC580A">
        <w:rPr>
          <w:i/>
          <w:color w:val="000000"/>
        </w:rPr>
        <w:t>Excellence</w:t>
      </w:r>
      <w:proofErr w:type="spellEnd"/>
      <w:r w:rsidRPr="00BC580A">
        <w:rPr>
          <w:i/>
          <w:color w:val="000000"/>
        </w:rPr>
        <w:t>” vai tā ekvivalenta prasībām iepriekšējo 3 (trīs) gadu laikā”.</w:t>
      </w:r>
    </w:p>
    <w:p w:rsidR="00BC580A" w:rsidRPr="00BC580A" w:rsidRDefault="00BC580A" w:rsidP="00BC580A">
      <w:pPr>
        <w:pStyle w:val="c8"/>
        <w:ind w:left="0" w:firstLine="720"/>
      </w:pPr>
      <w:r w:rsidRPr="00BC580A">
        <w:rPr>
          <w:rStyle w:val="c7"/>
          <w:rFonts w:ascii="Times New Roman" w:hAnsi="Times New Roman"/>
        </w:rPr>
        <w:t>Priekšizpētes rezultātā Pasūtītājs ir uzzinājis, ka Latvijā šādu pakalpojumu var sniegt vismaz 3 Latvijā reģistrētas konsultāciju firmas un vēl ir neatkarīgie konsultanti.</w:t>
      </w:r>
    </w:p>
    <w:p w:rsidR="00BC580A" w:rsidRDefault="00BC580A" w:rsidP="00BC580A">
      <w:pPr>
        <w:pStyle w:val="ListParagraph"/>
        <w:ind w:left="0"/>
        <w:jc w:val="both"/>
      </w:pPr>
    </w:p>
    <w:p w:rsidR="00BC580A" w:rsidRPr="00BC580A" w:rsidRDefault="00BC580A" w:rsidP="00BC580A">
      <w:pPr>
        <w:pStyle w:val="ListParagraph"/>
        <w:ind w:left="0"/>
        <w:jc w:val="both"/>
      </w:pPr>
    </w:p>
    <w:p w:rsidR="00BC580A" w:rsidRPr="00BC580A" w:rsidRDefault="00BC580A" w:rsidP="00BC580A">
      <w:pPr>
        <w:spacing w:after="0" w:line="240" w:lineRule="auto"/>
        <w:rPr>
          <w:rFonts w:ascii="Times New Roman" w:hAnsi="Times New Roman"/>
          <w:b/>
          <w:i/>
          <w:u w:val="single"/>
        </w:rPr>
      </w:pPr>
      <w:r w:rsidRPr="00BC580A">
        <w:rPr>
          <w:rFonts w:ascii="Times New Roman" w:hAnsi="Times New Roman"/>
          <w:b/>
          <w:i/>
          <w:u w:val="single"/>
        </w:rPr>
        <w:t>Vēstulē uzdotais 3.jautājums:</w:t>
      </w:r>
    </w:p>
    <w:p w:rsidR="00BC580A" w:rsidRPr="00BC580A" w:rsidRDefault="00BC580A" w:rsidP="00BC580A">
      <w:pPr>
        <w:pStyle w:val="ListParagraph"/>
        <w:ind w:left="0"/>
        <w:jc w:val="both"/>
      </w:pPr>
      <w:r w:rsidRPr="00BC580A">
        <w:t>3.</w:t>
      </w:r>
      <w:r w:rsidRPr="00BC580A">
        <w:rPr>
          <w:sz w:val="14"/>
          <w:szCs w:val="14"/>
        </w:rPr>
        <w:t xml:space="preserve">       </w:t>
      </w:r>
      <w:r w:rsidRPr="00BC580A">
        <w:t>Kā Jūs skaidrotu to, ka visos pēdējos iepirkumos ir prasīts viens šaurs standarts?</w:t>
      </w:r>
    </w:p>
    <w:p w:rsidR="00BC580A" w:rsidRPr="00BC580A" w:rsidRDefault="00BC580A" w:rsidP="00BC580A">
      <w:pPr>
        <w:pStyle w:val="c5"/>
        <w:spacing w:after="0"/>
        <w:rPr>
          <w:rStyle w:val="c7"/>
          <w:rFonts w:ascii="Times New Roman" w:hAnsi="Times New Roman"/>
        </w:rPr>
      </w:pPr>
    </w:p>
    <w:p w:rsidR="00BC580A" w:rsidRPr="00BC580A" w:rsidRDefault="00BC580A" w:rsidP="00BC580A">
      <w:pPr>
        <w:spacing w:after="0" w:line="240" w:lineRule="auto"/>
        <w:rPr>
          <w:rFonts w:ascii="Times New Roman" w:hAnsi="Times New Roman"/>
          <w:b/>
          <w:i/>
          <w:u w:val="single"/>
        </w:rPr>
      </w:pPr>
      <w:r w:rsidRPr="00BC580A">
        <w:rPr>
          <w:rFonts w:ascii="Times New Roman" w:hAnsi="Times New Roman"/>
          <w:b/>
          <w:i/>
          <w:u w:val="single"/>
        </w:rPr>
        <w:t>Atbilde uz 3.jautājumu:</w:t>
      </w:r>
    </w:p>
    <w:p w:rsidR="00BC580A" w:rsidRPr="00BC580A" w:rsidRDefault="00BC580A" w:rsidP="00BC580A">
      <w:pPr>
        <w:pStyle w:val="c5"/>
        <w:spacing w:after="0"/>
        <w:ind w:left="0" w:firstLine="720"/>
      </w:pPr>
      <w:r w:rsidRPr="00BC580A">
        <w:rPr>
          <w:rStyle w:val="c7"/>
          <w:rFonts w:ascii="Times New Roman" w:hAnsi="Times New Roman"/>
        </w:rPr>
        <w:t xml:space="preserve">Kā jau esam minējuši atbildē uz pirmo punktu, LLU nākotnē (tiklīdz būs izpildījuši starptautiskā standarta, kurš nosaka prasības stratēģiskajai vadībai, personāla vadībai, kvalitātes vadībai, procesu vadībai, resursu vadībai, komunikācijas vadībai un rezultātu vadībai) vēlas iziet atzīšanas (sertifikāta saņemšanas) procesu, lai </w:t>
      </w:r>
      <w:r w:rsidRPr="00BC580A">
        <w:rPr>
          <w:rStyle w:val="c1"/>
          <w:rFonts w:ascii="Times New Roman" w:hAnsi="Times New Roman"/>
        </w:rPr>
        <w:t>piesaistītu ārvalstu studentus un varētu vienoties par labu sadarbību ar ārvalstu augstskolām un zinātniskajām organizācijām.</w:t>
      </w:r>
    </w:p>
    <w:p w:rsidR="00BC580A" w:rsidRPr="00BC580A" w:rsidRDefault="00BC580A" w:rsidP="00BC580A">
      <w:pPr>
        <w:pStyle w:val="c11"/>
        <w:spacing w:before="0" w:beforeAutospacing="0" w:after="0" w:afterAutospacing="0"/>
        <w:ind w:left="0" w:firstLine="720"/>
        <w:jc w:val="both"/>
      </w:pPr>
      <w:r w:rsidRPr="00BC580A">
        <w:rPr>
          <w:rStyle w:val="c1"/>
          <w:rFonts w:ascii="Times New Roman" w:hAnsi="Times New Roman"/>
        </w:rPr>
        <w:t xml:space="preserve">Investors </w:t>
      </w:r>
      <w:proofErr w:type="spellStart"/>
      <w:r w:rsidRPr="00BC580A">
        <w:rPr>
          <w:rStyle w:val="c1"/>
          <w:rFonts w:ascii="Times New Roman" w:hAnsi="Times New Roman"/>
        </w:rPr>
        <w:t>in</w:t>
      </w:r>
      <w:proofErr w:type="spellEnd"/>
      <w:r w:rsidRPr="00BC580A">
        <w:rPr>
          <w:rStyle w:val="c1"/>
          <w:rFonts w:ascii="Times New Roman" w:hAnsi="Times New Roman"/>
        </w:rPr>
        <w:t xml:space="preserve"> </w:t>
      </w:r>
      <w:proofErr w:type="spellStart"/>
      <w:r w:rsidRPr="00BC580A">
        <w:rPr>
          <w:rStyle w:val="c1"/>
          <w:rFonts w:ascii="Times New Roman" w:hAnsi="Times New Roman"/>
        </w:rPr>
        <w:t>Excellence</w:t>
      </w:r>
      <w:proofErr w:type="spellEnd"/>
      <w:r w:rsidRPr="00BC580A">
        <w:rPr>
          <w:rStyle w:val="c1"/>
          <w:rFonts w:ascii="Times New Roman" w:hAnsi="Times New Roman"/>
        </w:rPr>
        <w:t xml:space="preserve"> standarts ir starptautisks izcilības standarts, kurš aptver būtiskākās organizācijas vadības jomas: stratēģisko vadību, personāla vadību, kvalitātes vadību, procesu vadību, resursu vadību, komunikācijas vadību un rezultātu vadību. Iepirkumā nav norādīts tikai Investors </w:t>
      </w:r>
      <w:proofErr w:type="spellStart"/>
      <w:r w:rsidRPr="00BC580A">
        <w:rPr>
          <w:rStyle w:val="c1"/>
          <w:rFonts w:ascii="Times New Roman" w:hAnsi="Times New Roman"/>
        </w:rPr>
        <w:t>in</w:t>
      </w:r>
      <w:proofErr w:type="spellEnd"/>
      <w:r w:rsidRPr="00BC580A">
        <w:rPr>
          <w:rStyle w:val="c1"/>
          <w:rFonts w:ascii="Times New Roman" w:hAnsi="Times New Roman"/>
        </w:rPr>
        <w:t xml:space="preserve"> </w:t>
      </w:r>
      <w:proofErr w:type="spellStart"/>
      <w:r w:rsidRPr="00BC580A">
        <w:rPr>
          <w:rStyle w:val="c1"/>
          <w:rFonts w:ascii="Times New Roman" w:hAnsi="Times New Roman"/>
        </w:rPr>
        <w:t>Excelence</w:t>
      </w:r>
      <w:proofErr w:type="spellEnd"/>
      <w:r w:rsidRPr="00BC580A">
        <w:rPr>
          <w:rStyle w:val="c1"/>
          <w:rFonts w:ascii="Times New Roman" w:hAnsi="Times New Roman"/>
        </w:rPr>
        <w:t xml:space="preserve"> standarts. Iepirkumā ir norādīts </w:t>
      </w:r>
      <w:r w:rsidRPr="00BC580A">
        <w:rPr>
          <w:rStyle w:val="c10"/>
        </w:rPr>
        <w:t xml:space="preserve">standarts "Investors </w:t>
      </w:r>
      <w:proofErr w:type="spellStart"/>
      <w:r w:rsidRPr="00BC580A">
        <w:rPr>
          <w:rStyle w:val="c10"/>
        </w:rPr>
        <w:t>in</w:t>
      </w:r>
      <w:proofErr w:type="spellEnd"/>
      <w:r w:rsidRPr="00BC580A">
        <w:rPr>
          <w:rStyle w:val="c10"/>
        </w:rPr>
        <w:t xml:space="preserve"> </w:t>
      </w:r>
      <w:proofErr w:type="spellStart"/>
      <w:r w:rsidRPr="00BC580A">
        <w:rPr>
          <w:rStyle w:val="c10"/>
        </w:rPr>
        <w:t>Excellence</w:t>
      </w:r>
      <w:proofErr w:type="spellEnd"/>
      <w:r w:rsidRPr="00BC580A">
        <w:rPr>
          <w:rStyle w:val="c10"/>
        </w:rPr>
        <w:t xml:space="preserve">" vai tā ekvivalents, t.i., starptautisks izcilības standarts, kas aptver </w:t>
      </w:r>
      <w:r w:rsidRPr="00BC580A">
        <w:rPr>
          <w:rStyle w:val="c1"/>
          <w:rFonts w:ascii="Times New Roman" w:hAnsi="Times New Roman"/>
        </w:rPr>
        <w:t xml:space="preserve">stratēģisko vadību, personāla vadību, kvalitātes vadību, procesu vadību, resursu vadību, komunikācijas vadību un rezultātu vadību, kurš dod iespēju </w:t>
      </w:r>
      <w:proofErr w:type="spellStart"/>
      <w:r w:rsidRPr="00BC580A">
        <w:rPr>
          <w:rStyle w:val="c1"/>
          <w:rFonts w:ascii="Times New Roman" w:hAnsi="Times New Roman"/>
        </w:rPr>
        <w:t>sertificēties</w:t>
      </w:r>
      <w:proofErr w:type="spellEnd"/>
      <w:r w:rsidRPr="00BC580A">
        <w:rPr>
          <w:rStyle w:val="c1"/>
          <w:rFonts w:ascii="Times New Roman" w:hAnsi="Times New Roman"/>
        </w:rPr>
        <w:t xml:space="preserve"> un saņemt atbilstības sertifikātu.</w:t>
      </w:r>
    </w:p>
    <w:p w:rsidR="00BC580A" w:rsidRPr="00BC580A" w:rsidRDefault="00BC580A" w:rsidP="00BC580A">
      <w:pPr>
        <w:spacing w:after="0" w:line="240" w:lineRule="auto"/>
        <w:jc w:val="both"/>
        <w:rPr>
          <w:rFonts w:ascii="Times New Roman" w:hAnsi="Times New Roman"/>
        </w:rPr>
      </w:pPr>
      <w:bookmarkStart w:id="0" w:name="_GoBack"/>
      <w:bookmarkEnd w:id="0"/>
    </w:p>
    <w:p w:rsidR="00BC580A" w:rsidRPr="00BC580A" w:rsidRDefault="00BC580A" w:rsidP="00BC580A">
      <w:pPr>
        <w:spacing w:after="0" w:line="240" w:lineRule="auto"/>
        <w:jc w:val="both"/>
        <w:rPr>
          <w:rFonts w:ascii="Times New Roman" w:hAnsi="Times New Roman"/>
        </w:rPr>
      </w:pPr>
    </w:p>
    <w:p w:rsidR="00BC580A" w:rsidRDefault="00BC580A" w:rsidP="00BC580A">
      <w:pPr>
        <w:jc w:val="both"/>
      </w:pPr>
    </w:p>
    <w:p w:rsidR="00BC580A" w:rsidRDefault="00BC580A" w:rsidP="00BC580A">
      <w:pPr>
        <w:rPr>
          <w:sz w:val="16"/>
          <w:szCs w:val="16"/>
        </w:rPr>
      </w:pPr>
    </w:p>
    <w:p w:rsidR="00BC580A" w:rsidRDefault="00BC580A" w:rsidP="00BC580A">
      <w:pPr>
        <w:rPr>
          <w:sz w:val="16"/>
          <w:szCs w:val="16"/>
        </w:rPr>
      </w:pPr>
    </w:p>
    <w:p w:rsidR="00BC580A" w:rsidRDefault="00BC580A" w:rsidP="00BC580A"/>
    <w:p w:rsidR="00BC580A" w:rsidRDefault="00BC580A" w:rsidP="00BC580A"/>
    <w:p w:rsidR="00BC580A" w:rsidRDefault="00BC580A" w:rsidP="00BC580A"/>
    <w:p w:rsidR="00BC580A" w:rsidRDefault="00BC580A" w:rsidP="00BC580A"/>
    <w:p w:rsidR="00BC580A" w:rsidRDefault="00BC580A" w:rsidP="00BC580A"/>
    <w:p w:rsidR="00BC580A" w:rsidRDefault="00BC580A" w:rsidP="00BC580A"/>
    <w:p w:rsidR="00BC580A" w:rsidRDefault="00BC580A" w:rsidP="00BC580A"/>
    <w:p w:rsidR="00BC580A" w:rsidRDefault="00BC580A" w:rsidP="00BC580A"/>
    <w:p w:rsidR="00BC580A" w:rsidRDefault="00BC580A" w:rsidP="00BC580A"/>
    <w:p w:rsidR="00BC580A" w:rsidRDefault="00BC580A" w:rsidP="00BC580A"/>
    <w:p w:rsidR="00BC580A" w:rsidRDefault="00BC580A" w:rsidP="00BC580A"/>
    <w:p w:rsidR="00120CAD" w:rsidRDefault="00120CAD"/>
    <w:sectPr w:rsidR="00120CAD" w:rsidSect="00BC580A">
      <w:pgSz w:w="11906" w:h="16838"/>
      <w:pgMar w:top="709" w:right="849" w:bottom="568" w:left="1418" w:header="708" w:footer="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Consolas">
    <w:panose1 w:val="020B0609020204030204"/>
    <w:charset w:val="BA"/>
    <w:family w:val="modern"/>
    <w:pitch w:val="fixed"/>
    <w:sig w:usb0="E10002FF" w:usb1="4000FCFF" w:usb2="00000009" w:usb3="00000000" w:csb0="0000019F" w:csb1="00000000"/>
  </w:font>
  <w:font w:name="Cambria">
    <w:panose1 w:val="02040503050406030204"/>
    <w:charset w:val="BA"/>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580A"/>
    <w:rsid w:val="00120CAD"/>
    <w:rsid w:val="00BC580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580A"/>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BC580A"/>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BC580A"/>
    <w:rPr>
      <w:rFonts w:ascii="Consolas" w:eastAsia="Calibri" w:hAnsi="Consolas" w:cs="Times New Roman"/>
      <w:sz w:val="21"/>
      <w:szCs w:val="21"/>
    </w:rPr>
  </w:style>
  <w:style w:type="paragraph" w:styleId="ListParagraph">
    <w:name w:val="List Paragraph"/>
    <w:basedOn w:val="Normal"/>
    <w:link w:val="ListParagraphChar"/>
    <w:uiPriority w:val="34"/>
    <w:qFormat/>
    <w:rsid w:val="00BC580A"/>
    <w:pPr>
      <w:spacing w:after="0" w:line="240" w:lineRule="auto"/>
      <w:ind w:left="720"/>
      <w:contextualSpacing/>
    </w:pPr>
    <w:rPr>
      <w:rFonts w:ascii="Times New Roman" w:eastAsia="Times New Roman" w:hAnsi="Times New Roman"/>
      <w:noProof/>
      <w:sz w:val="24"/>
      <w:szCs w:val="24"/>
    </w:rPr>
  </w:style>
  <w:style w:type="character" w:customStyle="1" w:styleId="ListParagraphChar">
    <w:name w:val="List Paragraph Char"/>
    <w:link w:val="ListParagraph"/>
    <w:uiPriority w:val="34"/>
    <w:locked/>
    <w:rsid w:val="00BC580A"/>
    <w:rPr>
      <w:rFonts w:ascii="Times New Roman" w:eastAsia="Times New Roman" w:hAnsi="Times New Roman" w:cs="Times New Roman"/>
      <w:noProof/>
      <w:sz w:val="24"/>
      <w:szCs w:val="24"/>
    </w:rPr>
  </w:style>
  <w:style w:type="paragraph" w:customStyle="1" w:styleId="c5">
    <w:name w:val="c5"/>
    <w:basedOn w:val="Normal"/>
    <w:rsid w:val="00BC580A"/>
    <w:pPr>
      <w:spacing w:after="105" w:line="240" w:lineRule="auto"/>
      <w:ind w:left="720"/>
      <w:jc w:val="both"/>
    </w:pPr>
    <w:rPr>
      <w:rFonts w:ascii="Times New Roman" w:eastAsiaTheme="minorHAnsi" w:hAnsi="Times New Roman"/>
      <w:sz w:val="24"/>
      <w:szCs w:val="24"/>
      <w:lang w:eastAsia="lv-LV"/>
    </w:rPr>
  </w:style>
  <w:style w:type="paragraph" w:customStyle="1" w:styleId="c4">
    <w:name w:val="c4"/>
    <w:basedOn w:val="Normal"/>
    <w:rsid w:val="00BC580A"/>
    <w:pPr>
      <w:spacing w:before="100" w:beforeAutospacing="1" w:after="100" w:afterAutospacing="1" w:line="240" w:lineRule="auto"/>
      <w:ind w:left="750"/>
      <w:jc w:val="both"/>
    </w:pPr>
    <w:rPr>
      <w:rFonts w:ascii="Times New Roman" w:eastAsiaTheme="minorHAnsi" w:hAnsi="Times New Roman"/>
      <w:sz w:val="24"/>
      <w:szCs w:val="24"/>
      <w:lang w:eastAsia="lv-LV"/>
    </w:rPr>
  </w:style>
  <w:style w:type="character" w:customStyle="1" w:styleId="c1">
    <w:name w:val="c1"/>
    <w:basedOn w:val="DefaultParagraphFont"/>
    <w:rsid w:val="00BC580A"/>
    <w:rPr>
      <w:rFonts w:ascii="Calibri" w:hAnsi="Calibri" w:hint="default"/>
    </w:rPr>
  </w:style>
  <w:style w:type="paragraph" w:customStyle="1" w:styleId="c8">
    <w:name w:val="c8"/>
    <w:basedOn w:val="Normal"/>
    <w:rsid w:val="00BC580A"/>
    <w:pPr>
      <w:spacing w:after="0" w:line="240" w:lineRule="auto"/>
      <w:ind w:left="720"/>
      <w:jc w:val="both"/>
    </w:pPr>
    <w:rPr>
      <w:rFonts w:ascii="Times New Roman" w:eastAsiaTheme="minorHAnsi" w:hAnsi="Times New Roman"/>
      <w:sz w:val="24"/>
      <w:szCs w:val="24"/>
      <w:lang w:eastAsia="lv-LV"/>
    </w:rPr>
  </w:style>
  <w:style w:type="character" w:customStyle="1" w:styleId="c7">
    <w:name w:val="c7"/>
    <w:basedOn w:val="DefaultParagraphFont"/>
    <w:rsid w:val="00BC580A"/>
    <w:rPr>
      <w:rFonts w:ascii="Calibri" w:hAnsi="Calibri" w:hint="default"/>
      <w:color w:val="000000"/>
    </w:rPr>
  </w:style>
  <w:style w:type="character" w:styleId="Strong">
    <w:name w:val="Strong"/>
    <w:basedOn w:val="DefaultParagraphFont"/>
    <w:uiPriority w:val="22"/>
    <w:qFormat/>
    <w:rsid w:val="00BC580A"/>
    <w:rPr>
      <w:b/>
      <w:bCs/>
    </w:rPr>
  </w:style>
  <w:style w:type="paragraph" w:customStyle="1" w:styleId="c11">
    <w:name w:val="c11"/>
    <w:basedOn w:val="Normal"/>
    <w:rsid w:val="00BC580A"/>
    <w:pPr>
      <w:spacing w:before="100" w:beforeAutospacing="1" w:after="100" w:afterAutospacing="1" w:line="240" w:lineRule="auto"/>
      <w:ind w:left="720"/>
    </w:pPr>
    <w:rPr>
      <w:rFonts w:ascii="Times New Roman" w:eastAsiaTheme="minorHAnsi" w:hAnsi="Times New Roman"/>
      <w:sz w:val="24"/>
      <w:szCs w:val="24"/>
      <w:lang w:eastAsia="lv-LV"/>
    </w:rPr>
  </w:style>
  <w:style w:type="character" w:customStyle="1" w:styleId="c10">
    <w:name w:val="c10"/>
    <w:basedOn w:val="DefaultParagraphFont"/>
    <w:rsid w:val="00BC580A"/>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580A"/>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BC580A"/>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BC580A"/>
    <w:rPr>
      <w:rFonts w:ascii="Consolas" w:eastAsia="Calibri" w:hAnsi="Consolas" w:cs="Times New Roman"/>
      <w:sz w:val="21"/>
      <w:szCs w:val="21"/>
    </w:rPr>
  </w:style>
  <w:style w:type="paragraph" w:styleId="ListParagraph">
    <w:name w:val="List Paragraph"/>
    <w:basedOn w:val="Normal"/>
    <w:link w:val="ListParagraphChar"/>
    <w:uiPriority w:val="34"/>
    <w:qFormat/>
    <w:rsid w:val="00BC580A"/>
    <w:pPr>
      <w:spacing w:after="0" w:line="240" w:lineRule="auto"/>
      <w:ind w:left="720"/>
      <w:contextualSpacing/>
    </w:pPr>
    <w:rPr>
      <w:rFonts w:ascii="Times New Roman" w:eastAsia="Times New Roman" w:hAnsi="Times New Roman"/>
      <w:noProof/>
      <w:sz w:val="24"/>
      <w:szCs w:val="24"/>
    </w:rPr>
  </w:style>
  <w:style w:type="character" w:customStyle="1" w:styleId="ListParagraphChar">
    <w:name w:val="List Paragraph Char"/>
    <w:link w:val="ListParagraph"/>
    <w:uiPriority w:val="34"/>
    <w:locked/>
    <w:rsid w:val="00BC580A"/>
    <w:rPr>
      <w:rFonts w:ascii="Times New Roman" w:eastAsia="Times New Roman" w:hAnsi="Times New Roman" w:cs="Times New Roman"/>
      <w:noProof/>
      <w:sz w:val="24"/>
      <w:szCs w:val="24"/>
    </w:rPr>
  </w:style>
  <w:style w:type="paragraph" w:customStyle="1" w:styleId="c5">
    <w:name w:val="c5"/>
    <w:basedOn w:val="Normal"/>
    <w:rsid w:val="00BC580A"/>
    <w:pPr>
      <w:spacing w:after="105" w:line="240" w:lineRule="auto"/>
      <w:ind w:left="720"/>
      <w:jc w:val="both"/>
    </w:pPr>
    <w:rPr>
      <w:rFonts w:ascii="Times New Roman" w:eastAsiaTheme="minorHAnsi" w:hAnsi="Times New Roman"/>
      <w:sz w:val="24"/>
      <w:szCs w:val="24"/>
      <w:lang w:eastAsia="lv-LV"/>
    </w:rPr>
  </w:style>
  <w:style w:type="paragraph" w:customStyle="1" w:styleId="c4">
    <w:name w:val="c4"/>
    <w:basedOn w:val="Normal"/>
    <w:rsid w:val="00BC580A"/>
    <w:pPr>
      <w:spacing w:before="100" w:beforeAutospacing="1" w:after="100" w:afterAutospacing="1" w:line="240" w:lineRule="auto"/>
      <w:ind w:left="750"/>
      <w:jc w:val="both"/>
    </w:pPr>
    <w:rPr>
      <w:rFonts w:ascii="Times New Roman" w:eastAsiaTheme="minorHAnsi" w:hAnsi="Times New Roman"/>
      <w:sz w:val="24"/>
      <w:szCs w:val="24"/>
      <w:lang w:eastAsia="lv-LV"/>
    </w:rPr>
  </w:style>
  <w:style w:type="character" w:customStyle="1" w:styleId="c1">
    <w:name w:val="c1"/>
    <w:basedOn w:val="DefaultParagraphFont"/>
    <w:rsid w:val="00BC580A"/>
    <w:rPr>
      <w:rFonts w:ascii="Calibri" w:hAnsi="Calibri" w:hint="default"/>
    </w:rPr>
  </w:style>
  <w:style w:type="paragraph" w:customStyle="1" w:styleId="c8">
    <w:name w:val="c8"/>
    <w:basedOn w:val="Normal"/>
    <w:rsid w:val="00BC580A"/>
    <w:pPr>
      <w:spacing w:after="0" w:line="240" w:lineRule="auto"/>
      <w:ind w:left="720"/>
      <w:jc w:val="both"/>
    </w:pPr>
    <w:rPr>
      <w:rFonts w:ascii="Times New Roman" w:eastAsiaTheme="minorHAnsi" w:hAnsi="Times New Roman"/>
      <w:sz w:val="24"/>
      <w:szCs w:val="24"/>
      <w:lang w:eastAsia="lv-LV"/>
    </w:rPr>
  </w:style>
  <w:style w:type="character" w:customStyle="1" w:styleId="c7">
    <w:name w:val="c7"/>
    <w:basedOn w:val="DefaultParagraphFont"/>
    <w:rsid w:val="00BC580A"/>
    <w:rPr>
      <w:rFonts w:ascii="Calibri" w:hAnsi="Calibri" w:hint="default"/>
      <w:color w:val="000000"/>
    </w:rPr>
  </w:style>
  <w:style w:type="character" w:styleId="Strong">
    <w:name w:val="Strong"/>
    <w:basedOn w:val="DefaultParagraphFont"/>
    <w:uiPriority w:val="22"/>
    <w:qFormat/>
    <w:rsid w:val="00BC580A"/>
    <w:rPr>
      <w:b/>
      <w:bCs/>
    </w:rPr>
  </w:style>
  <w:style w:type="paragraph" w:customStyle="1" w:styleId="c11">
    <w:name w:val="c11"/>
    <w:basedOn w:val="Normal"/>
    <w:rsid w:val="00BC580A"/>
    <w:pPr>
      <w:spacing w:before="100" w:beforeAutospacing="1" w:after="100" w:afterAutospacing="1" w:line="240" w:lineRule="auto"/>
      <w:ind w:left="720"/>
    </w:pPr>
    <w:rPr>
      <w:rFonts w:ascii="Times New Roman" w:eastAsiaTheme="minorHAnsi" w:hAnsi="Times New Roman"/>
      <w:sz w:val="24"/>
      <w:szCs w:val="24"/>
      <w:lang w:eastAsia="lv-LV"/>
    </w:rPr>
  </w:style>
  <w:style w:type="character" w:customStyle="1" w:styleId="c10">
    <w:name w:val="c10"/>
    <w:basedOn w:val="DefaultParagraphFont"/>
    <w:rsid w:val="00BC580A"/>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3041</Words>
  <Characters>1734</Characters>
  <Application>Microsoft Office Word</Application>
  <DocSecurity>0</DocSecurity>
  <Lines>14</Lines>
  <Paragraphs>9</Paragraphs>
  <ScaleCrop>false</ScaleCrop>
  <Company/>
  <LinksUpToDate>false</LinksUpToDate>
  <CharactersWithSpaces>4766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1</cp:revision>
  <dcterms:created xsi:type="dcterms:W3CDTF">2015-06-15T10:58:00Z</dcterms:created>
  <dcterms:modified xsi:type="dcterms:W3CDTF">2015-06-15T11:04:00Z</dcterms:modified>
</cp:coreProperties>
</file>