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4F" w:rsidRPr="00825364" w:rsidRDefault="004E0E4F" w:rsidP="004E0E4F">
      <w:pPr>
        <w:spacing w:after="0" w:line="240" w:lineRule="auto"/>
        <w:rPr>
          <w:rFonts w:ascii="Times New Roman" w:hAnsi="Times New Roman"/>
          <w:sz w:val="24"/>
          <w:szCs w:val="24"/>
        </w:rPr>
      </w:pPr>
      <w:bookmarkStart w:id="0" w:name="_Toc325703804"/>
    </w:p>
    <w:p w:rsidR="004E0E4F" w:rsidRPr="00825364" w:rsidRDefault="004E0E4F" w:rsidP="004E0E4F">
      <w:pPr>
        <w:spacing w:after="0" w:line="240" w:lineRule="auto"/>
        <w:rPr>
          <w:rFonts w:ascii="Times New Roman" w:hAnsi="Times New Roman"/>
          <w:sz w:val="24"/>
          <w:szCs w:val="24"/>
        </w:rPr>
      </w:pPr>
    </w:p>
    <w:p w:rsidR="004E0E4F" w:rsidRPr="00825364" w:rsidRDefault="004E0E4F" w:rsidP="004E0E4F">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4E0E4F" w:rsidRPr="00825364" w:rsidRDefault="004E0E4F" w:rsidP="004E0E4F">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4E0E4F" w:rsidRPr="00237913" w:rsidRDefault="004E0E4F" w:rsidP="004E0E4F">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sidR="00AE28B8">
        <w:rPr>
          <w:rFonts w:ascii="Times New Roman" w:hAnsi="Times New Roman"/>
          <w:sz w:val="24"/>
          <w:szCs w:val="24"/>
        </w:rPr>
        <w:t>9</w:t>
      </w:r>
      <w:r w:rsidRPr="00237913">
        <w:rPr>
          <w:rFonts w:ascii="Times New Roman" w:hAnsi="Times New Roman"/>
          <w:sz w:val="24"/>
          <w:szCs w:val="24"/>
        </w:rPr>
        <w:t>.</w:t>
      </w:r>
      <w:r w:rsidR="000F3FD4">
        <w:rPr>
          <w:rFonts w:ascii="Times New Roman" w:hAnsi="Times New Roman"/>
          <w:sz w:val="24"/>
          <w:szCs w:val="24"/>
        </w:rPr>
        <w:t>septembra</w:t>
      </w:r>
      <w:r w:rsidRPr="00237913">
        <w:rPr>
          <w:rFonts w:ascii="Times New Roman" w:hAnsi="Times New Roman"/>
          <w:sz w:val="24"/>
          <w:szCs w:val="24"/>
        </w:rPr>
        <w:t xml:space="preserve"> sēdē</w:t>
      </w:r>
    </w:p>
    <w:p w:rsidR="004E0E4F" w:rsidRPr="00237913" w:rsidRDefault="004E0E4F" w:rsidP="004E0E4F">
      <w:pPr>
        <w:spacing w:after="0" w:line="240" w:lineRule="auto"/>
        <w:jc w:val="right"/>
        <w:rPr>
          <w:rFonts w:ascii="Times New Roman" w:hAnsi="Times New Roman"/>
          <w:sz w:val="24"/>
          <w:szCs w:val="24"/>
        </w:rPr>
      </w:pPr>
      <w:r w:rsidRPr="00237913">
        <w:rPr>
          <w:rFonts w:ascii="Times New Roman" w:hAnsi="Times New Roman"/>
          <w:sz w:val="24"/>
          <w:szCs w:val="24"/>
        </w:rPr>
        <w:t xml:space="preserve">Protokols Nr. </w:t>
      </w:r>
      <w:r w:rsidR="00AE28B8">
        <w:rPr>
          <w:rFonts w:ascii="Times New Roman" w:hAnsi="Times New Roman"/>
          <w:sz w:val="24"/>
          <w:szCs w:val="24"/>
        </w:rPr>
        <w:t>508</w:t>
      </w:r>
      <w:bookmarkStart w:id="1" w:name="_GoBack"/>
      <w:bookmarkEnd w:id="1"/>
    </w:p>
    <w:p w:rsidR="004E0E4F" w:rsidRDefault="004E0E4F" w:rsidP="004E0E4F">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4E0E4F" w:rsidRPr="00423A4C" w:rsidRDefault="004E0E4F" w:rsidP="004E0E4F">
      <w:pPr>
        <w:spacing w:after="0" w:line="240" w:lineRule="auto"/>
        <w:jc w:val="right"/>
        <w:rPr>
          <w:rFonts w:ascii="Times New Roman" w:hAnsi="Times New Roman"/>
          <w:sz w:val="24"/>
          <w:szCs w:val="24"/>
        </w:rPr>
      </w:pPr>
    </w:p>
    <w:p w:rsidR="004E0E4F" w:rsidRPr="00825364" w:rsidRDefault="004E0E4F" w:rsidP="004E0E4F">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4E0E4F" w:rsidRPr="00825364" w:rsidRDefault="004E0E4F" w:rsidP="004E0E4F">
      <w:pPr>
        <w:spacing w:after="0" w:line="240" w:lineRule="auto"/>
        <w:jc w:val="right"/>
        <w:rPr>
          <w:rFonts w:ascii="Times New Roman" w:hAnsi="Times New Roman"/>
          <w:sz w:val="24"/>
          <w:szCs w:val="24"/>
        </w:rPr>
      </w:pPr>
    </w:p>
    <w:p w:rsidR="004E0E4F" w:rsidRPr="00825364" w:rsidRDefault="004E0E4F" w:rsidP="004E0E4F">
      <w:pPr>
        <w:spacing w:after="0" w:line="240" w:lineRule="auto"/>
        <w:jc w:val="right"/>
        <w:rPr>
          <w:rFonts w:ascii="Times New Roman" w:hAnsi="Times New Roman"/>
          <w:sz w:val="24"/>
          <w:szCs w:val="24"/>
        </w:rPr>
      </w:pPr>
    </w:p>
    <w:p w:rsidR="004E0E4F" w:rsidRPr="00825364" w:rsidRDefault="004E0E4F" w:rsidP="004E0E4F">
      <w:pPr>
        <w:spacing w:after="0" w:line="240" w:lineRule="auto"/>
        <w:jc w:val="right"/>
        <w:rPr>
          <w:rFonts w:ascii="Times New Roman" w:hAnsi="Times New Roman"/>
          <w:sz w:val="24"/>
          <w:szCs w:val="24"/>
        </w:rPr>
      </w:pPr>
    </w:p>
    <w:p w:rsidR="004E0E4F" w:rsidRDefault="004E0E4F" w:rsidP="004E0E4F">
      <w:pPr>
        <w:spacing w:after="0" w:line="240" w:lineRule="auto"/>
        <w:jc w:val="right"/>
        <w:rPr>
          <w:rFonts w:ascii="Times New Roman" w:hAnsi="Times New Roman"/>
          <w:sz w:val="24"/>
          <w:szCs w:val="24"/>
        </w:rPr>
      </w:pPr>
    </w:p>
    <w:p w:rsidR="004E0E4F" w:rsidRPr="00825364" w:rsidRDefault="004E0E4F" w:rsidP="004E0E4F">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4E0E4F" w:rsidRPr="00825364" w:rsidRDefault="004E0E4F" w:rsidP="004E0E4F">
      <w:pPr>
        <w:spacing w:after="0" w:line="240" w:lineRule="auto"/>
        <w:jc w:val="center"/>
        <w:rPr>
          <w:rFonts w:ascii="Times New Roman" w:hAnsi="Times New Roman"/>
          <w:b/>
          <w:sz w:val="16"/>
          <w:szCs w:val="16"/>
        </w:rPr>
      </w:pPr>
    </w:p>
    <w:p w:rsidR="004E0E4F" w:rsidRDefault="004E0E4F" w:rsidP="004E0E4F">
      <w:pPr>
        <w:spacing w:after="0" w:line="240" w:lineRule="auto"/>
        <w:jc w:val="center"/>
        <w:rPr>
          <w:rFonts w:ascii="Times New Roman" w:hAnsi="Times New Roman"/>
          <w:b/>
          <w:sz w:val="16"/>
          <w:szCs w:val="16"/>
        </w:rPr>
      </w:pPr>
    </w:p>
    <w:p w:rsidR="004E0E4F" w:rsidRPr="00825364" w:rsidRDefault="004E0E4F" w:rsidP="004E0E4F">
      <w:pPr>
        <w:spacing w:after="0" w:line="240" w:lineRule="auto"/>
        <w:jc w:val="center"/>
        <w:rPr>
          <w:rFonts w:ascii="Times New Roman" w:hAnsi="Times New Roman"/>
          <w:b/>
          <w:sz w:val="16"/>
          <w:szCs w:val="16"/>
        </w:rPr>
      </w:pPr>
    </w:p>
    <w:p w:rsidR="000F3FD4" w:rsidRPr="000F3FD4" w:rsidRDefault="004E0E4F" w:rsidP="000F3FD4">
      <w:pPr>
        <w:spacing w:after="0" w:line="360" w:lineRule="auto"/>
        <w:jc w:val="center"/>
        <w:rPr>
          <w:rFonts w:ascii="Times New Roman" w:eastAsia="Times New Roman" w:hAnsi="Times New Roman"/>
          <w:b/>
          <w:bCs/>
          <w:i/>
          <w:color w:val="7030A0"/>
          <w:sz w:val="32"/>
          <w:szCs w:val="30"/>
        </w:rPr>
      </w:pPr>
      <w:r w:rsidRPr="000F3FD4">
        <w:rPr>
          <w:rFonts w:ascii="Times New Roman" w:eastAsia="Times New Roman" w:hAnsi="Times New Roman"/>
          <w:b/>
          <w:bCs/>
          <w:i/>
          <w:color w:val="7030A0"/>
          <w:sz w:val="32"/>
          <w:szCs w:val="30"/>
        </w:rPr>
        <w:t>Degvielas piegāde LLU MPS „</w:t>
      </w:r>
      <w:proofErr w:type="spellStart"/>
      <w:r w:rsidRPr="000F3FD4">
        <w:rPr>
          <w:rFonts w:ascii="Times New Roman" w:eastAsia="Times New Roman" w:hAnsi="Times New Roman"/>
          <w:b/>
          <w:bCs/>
          <w:i/>
          <w:color w:val="7030A0"/>
          <w:sz w:val="32"/>
          <w:szCs w:val="30"/>
        </w:rPr>
        <w:t>Pēterlauki</w:t>
      </w:r>
      <w:proofErr w:type="spellEnd"/>
      <w:r w:rsidRPr="000F3FD4">
        <w:rPr>
          <w:rFonts w:ascii="Times New Roman" w:eastAsia="Times New Roman" w:hAnsi="Times New Roman"/>
          <w:b/>
          <w:bCs/>
          <w:i/>
          <w:color w:val="7030A0"/>
          <w:sz w:val="32"/>
          <w:szCs w:val="30"/>
        </w:rPr>
        <w:t xml:space="preserve">” </w:t>
      </w:r>
    </w:p>
    <w:p w:rsidR="004E0E4F" w:rsidRPr="000F3FD4" w:rsidRDefault="000F3FD4" w:rsidP="000F3FD4">
      <w:pPr>
        <w:spacing w:after="0" w:line="360" w:lineRule="auto"/>
        <w:jc w:val="center"/>
        <w:rPr>
          <w:rFonts w:ascii="Times New Roman" w:hAnsi="Times New Roman"/>
          <w:sz w:val="28"/>
          <w:szCs w:val="24"/>
        </w:rPr>
      </w:pPr>
      <w:r w:rsidRPr="000F3FD4">
        <w:rPr>
          <w:rFonts w:ascii="Times New Roman" w:eastAsia="Times New Roman" w:hAnsi="Times New Roman"/>
          <w:b/>
          <w:bCs/>
          <w:i/>
          <w:color w:val="7030A0"/>
          <w:sz w:val="32"/>
          <w:szCs w:val="30"/>
        </w:rPr>
        <w:t>saimnieciskās darbības nodrošināšanai</w:t>
      </w:r>
    </w:p>
    <w:p w:rsidR="004E0E4F" w:rsidRDefault="004E0E4F" w:rsidP="004E0E4F">
      <w:pPr>
        <w:spacing w:after="0"/>
        <w:jc w:val="center"/>
        <w:rPr>
          <w:rFonts w:ascii="Times New Roman" w:hAnsi="Times New Roman"/>
          <w:sz w:val="24"/>
          <w:szCs w:val="24"/>
        </w:rPr>
      </w:pPr>
    </w:p>
    <w:p w:rsidR="004E0E4F" w:rsidRPr="00825364" w:rsidRDefault="004E0E4F" w:rsidP="004E0E4F">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sidR="000F3FD4">
        <w:rPr>
          <w:rFonts w:ascii="Times New Roman" w:hAnsi="Times New Roman"/>
          <w:sz w:val="24"/>
          <w:szCs w:val="24"/>
        </w:rPr>
        <w:t>87</w:t>
      </w:r>
      <w:r w:rsidRPr="00EE182E">
        <w:rPr>
          <w:rFonts w:ascii="Times New Roman" w:hAnsi="Times New Roman"/>
          <w:sz w:val="24"/>
          <w:szCs w:val="24"/>
        </w:rPr>
        <w:t>/</w:t>
      </w:r>
      <w:r>
        <w:rPr>
          <w:rFonts w:ascii="Times New Roman" w:hAnsi="Times New Roman"/>
          <w:sz w:val="24"/>
          <w:szCs w:val="24"/>
        </w:rPr>
        <w:t>ak</w:t>
      </w:r>
    </w:p>
    <w:p w:rsidR="004E0E4F" w:rsidRDefault="004E0E4F" w:rsidP="004E0E4F">
      <w:pPr>
        <w:spacing w:after="0" w:line="240" w:lineRule="auto"/>
        <w:jc w:val="center"/>
        <w:rPr>
          <w:rFonts w:ascii="Times New Roman" w:hAnsi="Times New Roman"/>
          <w:sz w:val="24"/>
          <w:szCs w:val="24"/>
        </w:rPr>
      </w:pPr>
    </w:p>
    <w:p w:rsidR="004E0E4F" w:rsidRDefault="004E0E4F" w:rsidP="004E0E4F">
      <w:pPr>
        <w:spacing w:after="0" w:line="240" w:lineRule="auto"/>
        <w:jc w:val="center"/>
        <w:rPr>
          <w:rFonts w:ascii="Times New Roman" w:hAnsi="Times New Roman"/>
          <w:sz w:val="24"/>
          <w:szCs w:val="24"/>
        </w:rPr>
      </w:pPr>
    </w:p>
    <w:p w:rsidR="004E0E4F" w:rsidRPr="00825364" w:rsidRDefault="004E0E4F" w:rsidP="004E0E4F">
      <w:pPr>
        <w:spacing w:after="0" w:line="240" w:lineRule="auto"/>
        <w:jc w:val="center"/>
        <w:rPr>
          <w:rFonts w:ascii="Times New Roman" w:hAnsi="Times New Roman"/>
          <w:sz w:val="24"/>
          <w:szCs w:val="24"/>
        </w:rPr>
      </w:pPr>
    </w:p>
    <w:p w:rsidR="000F3FD4" w:rsidRPr="000F3FD4" w:rsidRDefault="000F3FD4" w:rsidP="000F3FD4">
      <w:pPr>
        <w:pStyle w:val="BodyText"/>
        <w:jc w:val="center"/>
        <w:rPr>
          <w:rFonts w:ascii="Times New Roman" w:hAnsi="Times New Roman"/>
          <w:sz w:val="24"/>
          <w:szCs w:val="24"/>
        </w:rPr>
      </w:pPr>
      <w:r w:rsidRPr="000F3FD4">
        <w:rPr>
          <w:rFonts w:ascii="Times New Roman" w:hAnsi="Times New Roman"/>
          <w:sz w:val="24"/>
          <w:szCs w:val="24"/>
        </w:rPr>
        <w:t xml:space="preserve">CPV kods: </w:t>
      </w:r>
      <w:r w:rsidRPr="000F3FD4">
        <w:rPr>
          <w:rFonts w:ascii="Times New Roman" w:hAnsi="Times New Roman"/>
          <w:bCs/>
          <w:color w:val="000000"/>
          <w:sz w:val="24"/>
          <w:szCs w:val="24"/>
        </w:rPr>
        <w:t>09100000-0</w:t>
      </w:r>
    </w:p>
    <w:p w:rsidR="004E0E4F" w:rsidRDefault="004E0E4F" w:rsidP="004E0E4F">
      <w:pPr>
        <w:spacing w:after="0" w:line="240" w:lineRule="auto"/>
        <w:jc w:val="center"/>
        <w:rPr>
          <w:rFonts w:ascii="Times New Roman" w:hAnsi="Times New Roman"/>
          <w:caps/>
          <w:sz w:val="24"/>
          <w:szCs w:val="24"/>
        </w:rPr>
      </w:pPr>
    </w:p>
    <w:p w:rsidR="004E0E4F" w:rsidRDefault="004E0E4F" w:rsidP="004E0E4F">
      <w:pPr>
        <w:spacing w:after="0" w:line="240" w:lineRule="auto"/>
        <w:jc w:val="center"/>
        <w:rPr>
          <w:rFonts w:ascii="Times New Roman" w:hAnsi="Times New Roman"/>
          <w:caps/>
          <w:sz w:val="24"/>
          <w:szCs w:val="24"/>
        </w:rPr>
      </w:pPr>
    </w:p>
    <w:p w:rsidR="004E0E4F" w:rsidRDefault="004E0E4F" w:rsidP="004E0E4F">
      <w:pPr>
        <w:spacing w:after="0" w:line="240" w:lineRule="auto"/>
        <w:jc w:val="center"/>
        <w:rPr>
          <w:rFonts w:ascii="Times New Roman" w:hAnsi="Times New Roman"/>
          <w:caps/>
          <w:sz w:val="24"/>
          <w:szCs w:val="24"/>
        </w:rPr>
      </w:pPr>
    </w:p>
    <w:p w:rsidR="004E0E4F" w:rsidRDefault="004E0E4F" w:rsidP="004E0E4F">
      <w:pPr>
        <w:spacing w:after="0" w:line="240" w:lineRule="auto"/>
        <w:jc w:val="center"/>
        <w:rPr>
          <w:rFonts w:ascii="Times New Roman" w:hAnsi="Times New Roman"/>
          <w:caps/>
          <w:sz w:val="24"/>
          <w:szCs w:val="24"/>
        </w:rPr>
      </w:pPr>
    </w:p>
    <w:p w:rsidR="004E0E4F" w:rsidRPr="00825364" w:rsidRDefault="004E0E4F" w:rsidP="004E0E4F">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4E0E4F" w:rsidRPr="00825364" w:rsidRDefault="004E0E4F" w:rsidP="004E0E4F">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Pr="00825364"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Default="004E0E4F" w:rsidP="004E0E4F">
      <w:pPr>
        <w:spacing w:after="0" w:line="240" w:lineRule="auto"/>
        <w:jc w:val="both"/>
        <w:rPr>
          <w:rFonts w:ascii="Times New Roman" w:hAnsi="Times New Roman"/>
          <w:sz w:val="24"/>
          <w:szCs w:val="24"/>
        </w:rPr>
      </w:pPr>
    </w:p>
    <w:p w:rsidR="004E0E4F" w:rsidRPr="00825364" w:rsidRDefault="004E0E4F" w:rsidP="004E0E4F">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4E0E4F" w:rsidRPr="00825364" w:rsidRDefault="004E0E4F" w:rsidP="004E0E4F">
      <w:pPr>
        <w:spacing w:after="0" w:line="240" w:lineRule="auto"/>
        <w:jc w:val="center"/>
        <w:rPr>
          <w:rFonts w:ascii="Times New Roman" w:hAnsi="Times New Roman"/>
          <w:sz w:val="24"/>
          <w:szCs w:val="24"/>
        </w:rPr>
      </w:pPr>
    </w:p>
    <w:p w:rsidR="004E0E4F" w:rsidRPr="00825364" w:rsidRDefault="004E0E4F" w:rsidP="004E0E4F">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4E0E4F" w:rsidRPr="006B19E5" w:rsidRDefault="004E0E4F" w:rsidP="004E0E4F">
      <w:pPr>
        <w:spacing w:after="0" w:line="240" w:lineRule="auto"/>
        <w:jc w:val="both"/>
        <w:rPr>
          <w:rFonts w:ascii="Times New Roman" w:hAnsi="Times New Roman"/>
          <w:sz w:val="32"/>
          <w:szCs w:val="32"/>
        </w:rPr>
      </w:pPr>
    </w:p>
    <w:p w:rsidR="004E0E4F" w:rsidRPr="00AA44E1" w:rsidRDefault="004E0E4F" w:rsidP="004E0E4F">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sidR="000F3FD4">
        <w:rPr>
          <w:rFonts w:ascii="Times New Roman" w:hAnsi="Times New Roman"/>
          <w:sz w:val="24"/>
          <w:szCs w:val="24"/>
        </w:rPr>
        <w:t>87</w:t>
      </w:r>
      <w:r w:rsidRPr="00EE182E">
        <w:rPr>
          <w:rFonts w:ascii="Times New Roman" w:hAnsi="Times New Roman"/>
          <w:sz w:val="24"/>
          <w:szCs w:val="24"/>
        </w:rPr>
        <w:t>/</w:t>
      </w:r>
      <w:r>
        <w:rPr>
          <w:rFonts w:ascii="Times New Roman" w:hAnsi="Times New Roman"/>
          <w:sz w:val="24"/>
          <w:szCs w:val="24"/>
        </w:rPr>
        <w:t>ak</w:t>
      </w:r>
    </w:p>
    <w:p w:rsidR="004E0E4F" w:rsidRPr="00AA44E1" w:rsidRDefault="004E0E4F" w:rsidP="004E0E4F">
      <w:pPr>
        <w:spacing w:after="0" w:line="240" w:lineRule="auto"/>
        <w:ind w:left="426" w:hanging="426"/>
        <w:jc w:val="both"/>
        <w:rPr>
          <w:rFonts w:ascii="Times New Roman" w:hAnsi="Times New Roman"/>
          <w:b/>
          <w:sz w:val="24"/>
          <w:szCs w:val="24"/>
        </w:rPr>
      </w:pPr>
    </w:p>
    <w:p w:rsidR="004E0E4F" w:rsidRPr="00AA44E1" w:rsidRDefault="004E0E4F" w:rsidP="004E0E4F">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4E0E4F" w:rsidRPr="00825364" w:rsidRDefault="004E0E4F" w:rsidP="004E0E4F">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4E0E4F" w:rsidRPr="00825364" w:rsidRDefault="004E0E4F" w:rsidP="004E0E4F">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4E0E4F" w:rsidRPr="00825364"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4E0E4F" w:rsidRPr="00825364"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4E0E4F"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4E0E4F"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4E0E4F" w:rsidRDefault="004E0E4F" w:rsidP="004E0E4F">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8"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4E0E4F" w:rsidRPr="00876EF2" w:rsidRDefault="004E0E4F" w:rsidP="004E0E4F">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4E0E4F" w:rsidRPr="007B4521" w:rsidRDefault="004E0E4F" w:rsidP="004E0E4F">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0F3FD4" w:rsidRDefault="000F3FD4" w:rsidP="000F3FD4">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w:t>
      </w:r>
      <w:r>
        <w:rPr>
          <w:rFonts w:ascii="Times New Roman" w:hAnsi="Times New Roman"/>
          <w:sz w:val="24"/>
          <w:szCs w:val="24"/>
        </w:rPr>
        <w:t>Lidija Rube</w:t>
      </w:r>
      <w:r w:rsidRPr="009E5B88">
        <w:rPr>
          <w:rFonts w:ascii="Times New Roman" w:hAnsi="Times New Roman"/>
          <w:sz w:val="24"/>
          <w:szCs w:val="24"/>
        </w:rPr>
        <w:t xml:space="preserve">, tālrunis 63005674, fakss 63005618, e-pasts </w:t>
      </w:r>
      <w:hyperlink r:id="rId9" w:history="1">
        <w:r w:rsidRPr="007648C3">
          <w:rPr>
            <w:rStyle w:val="Hyperlink"/>
            <w:rFonts w:ascii="Times New Roman" w:hAnsi="Times New Roman"/>
            <w:sz w:val="24"/>
            <w:szCs w:val="24"/>
          </w:rPr>
          <w:t>lidija.rube@llu.lv</w:t>
        </w:r>
      </w:hyperlink>
      <w:r w:rsidRPr="00BD25A2">
        <w:rPr>
          <w:rFonts w:ascii="Times New Roman" w:hAnsi="Times New Roman"/>
          <w:sz w:val="24"/>
          <w:szCs w:val="24"/>
        </w:rPr>
        <w:t>. Kontaktpersona iepirkuma norises laikā sniedz tikai organizatorisku</w:t>
      </w:r>
      <w:r w:rsidRPr="009E5B88">
        <w:rPr>
          <w:rFonts w:ascii="Times New Roman" w:hAnsi="Times New Roman"/>
          <w:sz w:val="24"/>
          <w:szCs w:val="24"/>
        </w:rPr>
        <w:t xml:space="preserve"> informāciju. </w:t>
      </w:r>
    </w:p>
    <w:p w:rsidR="004E0E4F" w:rsidRPr="00825364" w:rsidRDefault="004E0E4F" w:rsidP="004E0E4F">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4E0E4F" w:rsidRPr="00AA44E1" w:rsidRDefault="004E0E4F" w:rsidP="004E0E4F">
      <w:pPr>
        <w:spacing w:after="0" w:line="240" w:lineRule="auto"/>
        <w:ind w:left="720"/>
        <w:jc w:val="both"/>
        <w:rPr>
          <w:rFonts w:ascii="Times New Roman" w:hAnsi="Times New Roman"/>
          <w:sz w:val="24"/>
          <w:szCs w:val="24"/>
        </w:rPr>
      </w:pPr>
    </w:p>
    <w:p w:rsidR="004E0E4F" w:rsidRPr="00825364" w:rsidRDefault="004E0E4F" w:rsidP="004E0E4F">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4E0E4F" w:rsidRPr="00F302C2" w:rsidRDefault="004E0E4F" w:rsidP="004E0E4F">
      <w:pPr>
        <w:pStyle w:val="BodyTextIndent2"/>
        <w:spacing w:after="0" w:line="240" w:lineRule="auto"/>
        <w:ind w:left="0"/>
        <w:jc w:val="both"/>
        <w:rPr>
          <w:rFonts w:ascii="Times New Roman" w:hAnsi="Times New Roman"/>
          <w:i/>
          <w:color w:val="FF0000"/>
          <w:sz w:val="22"/>
          <w:szCs w:val="22"/>
        </w:rPr>
      </w:pPr>
      <w:r w:rsidRPr="00E75D1A">
        <w:rPr>
          <w:rFonts w:ascii="Times New Roman" w:hAnsi="Times New Roman"/>
          <w:sz w:val="24"/>
          <w:szCs w:val="24"/>
        </w:rPr>
        <w:t xml:space="preserve">1.3.1. Ieinteresētais piegādātājs </w:t>
      </w:r>
      <w:r w:rsidRPr="00E75D1A">
        <w:rPr>
          <w:rFonts w:ascii="Times New Roman" w:hAnsi="Times New Roman"/>
          <w:sz w:val="24"/>
          <w:szCs w:val="24"/>
          <w:u w:val="single"/>
        </w:rPr>
        <w:t>piedāvājumu var iesniegt</w:t>
      </w:r>
      <w:r w:rsidRPr="00E75D1A">
        <w:rPr>
          <w:rFonts w:ascii="Times New Roman" w:hAnsi="Times New Roman"/>
          <w:sz w:val="24"/>
          <w:szCs w:val="24"/>
        </w:rPr>
        <w:t xml:space="preserve"> </w:t>
      </w:r>
      <w:r w:rsidRPr="00E75D1A">
        <w:rPr>
          <w:rFonts w:ascii="Times New Roman" w:hAnsi="Times New Roman"/>
          <w:b/>
          <w:sz w:val="24"/>
          <w:szCs w:val="24"/>
        </w:rPr>
        <w:t xml:space="preserve">līdz 2015.gada </w:t>
      </w:r>
      <w:r w:rsidR="003709A4">
        <w:rPr>
          <w:rFonts w:ascii="Times New Roman" w:hAnsi="Times New Roman"/>
          <w:b/>
          <w:sz w:val="24"/>
          <w:szCs w:val="24"/>
          <w:lang w:val="lv-LV"/>
        </w:rPr>
        <w:t>12.oktobrim</w:t>
      </w:r>
      <w:r w:rsidRPr="00E75D1A">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4E0E4F" w:rsidRDefault="004E0E4F" w:rsidP="004E0E4F">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4E0E4F" w:rsidRPr="00B965A4" w:rsidRDefault="004E0E4F" w:rsidP="004E0E4F">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4E0E4F" w:rsidRPr="009E187E" w:rsidRDefault="004E0E4F" w:rsidP="004E0E4F">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4E0E4F" w:rsidRDefault="004E0E4F" w:rsidP="004E0E4F">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4E0E4F" w:rsidRPr="00BB3922" w:rsidRDefault="004E0E4F" w:rsidP="004E0E4F">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003709A4">
        <w:rPr>
          <w:rFonts w:ascii="Times New Roman" w:hAnsi="Times New Roman"/>
          <w:b/>
          <w:sz w:val="24"/>
          <w:szCs w:val="24"/>
          <w:lang w:val="lv-LV"/>
        </w:rPr>
        <w:t>12.oktobrī</w:t>
      </w:r>
      <w:r w:rsidRPr="00E75D1A">
        <w:rPr>
          <w:rFonts w:ascii="Times New Roman" w:hAnsi="Times New Roman"/>
          <w:b/>
          <w:sz w:val="24"/>
          <w:szCs w:val="24"/>
        </w:rPr>
        <w:t xml:space="preserve"> plkst.11.00</w:t>
      </w:r>
      <w:r w:rsidRPr="00E75D1A">
        <w:rPr>
          <w:rFonts w:ascii="Times New Roman" w:hAnsi="Times New Roman"/>
          <w:sz w:val="24"/>
          <w:szCs w:val="24"/>
        </w:rPr>
        <w:t>. Konkursa piedāvājumu atvēršanu komisija veic atklātā sēdē.</w:t>
      </w:r>
    </w:p>
    <w:p w:rsidR="004E0E4F" w:rsidRPr="00825364" w:rsidRDefault="004E0E4F" w:rsidP="004E0E4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4E0E4F" w:rsidRPr="00A95567" w:rsidRDefault="004E0E4F" w:rsidP="004E0E4F">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4E0E4F" w:rsidRDefault="004E0E4F" w:rsidP="004E0E4F">
      <w:pPr>
        <w:spacing w:after="0" w:line="240" w:lineRule="auto"/>
        <w:jc w:val="both"/>
        <w:rPr>
          <w:rFonts w:ascii="Times New Roman" w:hAnsi="Times New Roman"/>
          <w:color w:val="000000"/>
          <w:sz w:val="24"/>
          <w:szCs w:val="24"/>
        </w:rPr>
      </w:pPr>
    </w:p>
    <w:p w:rsidR="004E0E4F" w:rsidRPr="00825364" w:rsidRDefault="004E0E4F" w:rsidP="004E0E4F">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4E0E4F" w:rsidRPr="00825364"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4E0E4F" w:rsidRPr="00825364" w:rsidRDefault="004E0E4F" w:rsidP="004E0E4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4E0E4F" w:rsidRPr="00825364" w:rsidRDefault="004E0E4F" w:rsidP="004E0E4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Ieinteresētais piegādātājs var pieprasīt papildus informāciju, nosūtot LLU iepirkumu komisijai adresētu pieprasījumu latviešu valodā pa faksu: 6300561</w:t>
      </w:r>
      <w:r>
        <w:rPr>
          <w:rFonts w:ascii="Times New Roman" w:hAnsi="Times New Roman"/>
          <w:sz w:val="24"/>
          <w:szCs w:val="24"/>
        </w:rPr>
        <w:t>9</w:t>
      </w:r>
      <w:r w:rsidRPr="00876EF2">
        <w:rPr>
          <w:rFonts w:ascii="Times New Roman" w:hAnsi="Times New Roman"/>
          <w:sz w:val="24"/>
          <w:szCs w:val="24"/>
        </w:rPr>
        <w:t xml:space="preserve">, e-pastu: </w:t>
      </w:r>
      <w:proofErr w:type="spellStart"/>
      <w:r w:rsidR="000F3FD4">
        <w:rPr>
          <w:rFonts w:ascii="Times New Roman" w:hAnsi="Times New Roman"/>
          <w:sz w:val="24"/>
          <w:szCs w:val="24"/>
        </w:rPr>
        <w:t>lidija.rube</w:t>
      </w:r>
      <w:r w:rsidRPr="00876EF2">
        <w:rPr>
          <w:rFonts w:ascii="Times New Roman" w:hAnsi="Times New Roman"/>
          <w:sz w:val="24"/>
          <w:szCs w:val="24"/>
        </w:rPr>
        <w:t>@llu.lv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w:t>
      </w:r>
      <w:r w:rsidRPr="00876EF2">
        <w:rPr>
          <w:rFonts w:ascii="Times New Roman" w:hAnsi="Times New Roman"/>
          <w:sz w:val="24"/>
          <w:szCs w:val="24"/>
        </w:rPr>
        <w:lastRenderedPageBreak/>
        <w:t>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4E0E4F" w:rsidRPr="00825364"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4E0E4F"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4E0E4F" w:rsidRPr="00825364" w:rsidRDefault="004E0E4F" w:rsidP="004E0E4F">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4E0E4F" w:rsidRPr="00825364" w:rsidRDefault="004E0E4F" w:rsidP="004E0E4F">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4E0E4F" w:rsidRPr="00AA44E1" w:rsidRDefault="004E0E4F" w:rsidP="004E0E4F">
      <w:pPr>
        <w:spacing w:after="0" w:line="240" w:lineRule="auto"/>
        <w:jc w:val="both"/>
        <w:rPr>
          <w:rFonts w:ascii="Times New Roman" w:hAnsi="Times New Roman"/>
          <w:sz w:val="24"/>
          <w:szCs w:val="24"/>
        </w:rPr>
      </w:pPr>
    </w:p>
    <w:p w:rsidR="004E0E4F" w:rsidRPr="00AA44E1" w:rsidRDefault="004E0E4F" w:rsidP="004E0E4F">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4E0E4F" w:rsidRPr="00AA44E1" w:rsidRDefault="004E0E4F" w:rsidP="004E0E4F">
      <w:pPr>
        <w:spacing w:after="0" w:line="240" w:lineRule="auto"/>
        <w:rPr>
          <w:rFonts w:ascii="Times New Roman" w:hAnsi="Times New Roman"/>
          <w:sz w:val="24"/>
          <w:szCs w:val="24"/>
        </w:rPr>
      </w:pPr>
      <w:r w:rsidRPr="00AA44E1">
        <w:rPr>
          <w:rFonts w:ascii="Times New Roman" w:hAnsi="Times New Roman"/>
          <w:sz w:val="24"/>
          <w:szCs w:val="24"/>
        </w:rPr>
        <w:t>Nav paredzēts.</w:t>
      </w:r>
    </w:p>
    <w:p w:rsidR="004E0E4F" w:rsidRPr="00AA44E1" w:rsidRDefault="004E0E4F" w:rsidP="004E0E4F">
      <w:pPr>
        <w:spacing w:after="0" w:line="240" w:lineRule="auto"/>
        <w:jc w:val="both"/>
        <w:rPr>
          <w:rFonts w:ascii="Times New Roman" w:hAnsi="Times New Roman"/>
          <w:sz w:val="24"/>
          <w:szCs w:val="24"/>
        </w:rPr>
      </w:pPr>
    </w:p>
    <w:p w:rsidR="004E0E4F" w:rsidRPr="00AA44E1" w:rsidRDefault="004E0E4F" w:rsidP="004E0E4F">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4E0E4F" w:rsidRPr="00825364" w:rsidRDefault="004E0E4F" w:rsidP="004E0E4F">
      <w:pPr>
        <w:pStyle w:val="naisf"/>
        <w:spacing w:before="0" w:after="0"/>
        <w:ind w:firstLine="0"/>
        <w:rPr>
          <w:lang w:val="lv-LV"/>
        </w:rPr>
      </w:pPr>
      <w:r w:rsidRPr="00AA44E1">
        <w:rPr>
          <w:lang w:val="lv-LV"/>
        </w:rPr>
        <w:t xml:space="preserve">1.6.1. </w:t>
      </w:r>
      <w:r w:rsidRPr="00825364">
        <w:rPr>
          <w:lang w:val="lv-LV"/>
        </w:rPr>
        <w:t>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4E0E4F" w:rsidRPr="00825364" w:rsidRDefault="004E0E4F" w:rsidP="004E0E4F">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sidR="000F3FD4">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4E0E4F" w:rsidRPr="00825364" w:rsidRDefault="004E0E4F" w:rsidP="004E0E4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4E0E4F" w:rsidRPr="00825364" w:rsidRDefault="004E0E4F" w:rsidP="004E0E4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4E0E4F" w:rsidRDefault="004E0E4F" w:rsidP="004E0E4F">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4E0E4F" w:rsidRPr="00825364" w:rsidRDefault="004E0E4F" w:rsidP="004E0E4F">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4E0E4F" w:rsidRPr="00825364" w:rsidRDefault="000A2727" w:rsidP="004E0E4F">
      <w:pPr>
        <w:spacing w:after="0"/>
        <w:jc w:val="center"/>
        <w:rPr>
          <w:rFonts w:ascii="Times New Roman" w:hAnsi="Times New Roman"/>
          <w:i/>
          <w:sz w:val="24"/>
          <w:szCs w:val="28"/>
        </w:rPr>
      </w:pPr>
      <w:r>
        <w:rPr>
          <w:rFonts w:ascii="Times New Roman" w:hAnsi="Times New Roman"/>
          <w:i/>
          <w:sz w:val="24"/>
          <w:szCs w:val="24"/>
        </w:rPr>
        <w:t>„</w:t>
      </w:r>
      <w:r w:rsidR="004E0E4F" w:rsidRPr="004E0E4F">
        <w:rPr>
          <w:rFonts w:ascii="Times New Roman" w:hAnsi="Times New Roman"/>
          <w:i/>
          <w:sz w:val="24"/>
          <w:szCs w:val="24"/>
        </w:rPr>
        <w:t>Degvielas piegāde LLU MPS „</w:t>
      </w:r>
      <w:proofErr w:type="spellStart"/>
      <w:r w:rsidR="004E0E4F" w:rsidRPr="004E0E4F">
        <w:rPr>
          <w:rFonts w:ascii="Times New Roman" w:hAnsi="Times New Roman"/>
          <w:i/>
          <w:sz w:val="24"/>
          <w:szCs w:val="24"/>
        </w:rPr>
        <w:t>Pēterlauki</w:t>
      </w:r>
      <w:proofErr w:type="spellEnd"/>
      <w:r w:rsidR="004E0E4F" w:rsidRPr="004E0E4F">
        <w:rPr>
          <w:rFonts w:ascii="Times New Roman" w:hAnsi="Times New Roman"/>
          <w:i/>
          <w:sz w:val="24"/>
          <w:szCs w:val="24"/>
        </w:rPr>
        <w:t xml:space="preserve">” </w:t>
      </w:r>
      <w:r w:rsidR="000F3FD4" w:rsidRPr="000F3FD4">
        <w:rPr>
          <w:rFonts w:ascii="Times New Roman" w:hAnsi="Times New Roman"/>
          <w:i/>
          <w:sz w:val="24"/>
          <w:szCs w:val="24"/>
        </w:rPr>
        <w:t>saimnieciskās darbības nodrošināšanai</w:t>
      </w:r>
      <w:r w:rsidR="004E0E4F" w:rsidRPr="00AA44E1">
        <w:rPr>
          <w:rFonts w:ascii="Times New Roman" w:hAnsi="Times New Roman"/>
          <w:i/>
          <w:sz w:val="24"/>
          <w:szCs w:val="24"/>
        </w:rPr>
        <w:t>”,</w:t>
      </w:r>
    </w:p>
    <w:p w:rsidR="004E0E4F" w:rsidRPr="00825364" w:rsidRDefault="004E0E4F" w:rsidP="004E0E4F">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EE182E">
        <w:rPr>
          <w:rFonts w:ascii="Times New Roman" w:hAnsi="Times New Roman"/>
          <w:sz w:val="24"/>
          <w:szCs w:val="24"/>
        </w:rPr>
        <w:t>LLU/2015/</w:t>
      </w:r>
      <w:r w:rsidR="000F3FD4">
        <w:rPr>
          <w:rFonts w:ascii="Times New Roman" w:hAnsi="Times New Roman"/>
          <w:sz w:val="24"/>
          <w:szCs w:val="24"/>
        </w:rPr>
        <w:t>87</w:t>
      </w:r>
      <w:r w:rsidRPr="00EE182E">
        <w:rPr>
          <w:rFonts w:ascii="Times New Roman" w:hAnsi="Times New Roman"/>
          <w:sz w:val="24"/>
          <w:szCs w:val="24"/>
        </w:rPr>
        <w:t>/</w:t>
      </w:r>
      <w:r>
        <w:rPr>
          <w:rFonts w:ascii="Times New Roman" w:hAnsi="Times New Roman"/>
          <w:sz w:val="24"/>
          <w:szCs w:val="24"/>
        </w:rPr>
        <w:t>ak,</w:t>
      </w:r>
    </w:p>
    <w:p w:rsidR="004E0E4F" w:rsidRPr="00244149" w:rsidRDefault="004E0E4F" w:rsidP="004E0E4F">
      <w:pPr>
        <w:spacing w:after="0"/>
        <w:jc w:val="center"/>
        <w:rPr>
          <w:rFonts w:ascii="Times New Roman" w:hAnsi="Times New Roman"/>
          <w:i/>
        </w:rPr>
      </w:pPr>
      <w:r w:rsidRPr="00E75D1A">
        <w:rPr>
          <w:rFonts w:ascii="Times New Roman" w:hAnsi="Times New Roman"/>
          <w:b/>
          <w:i/>
          <w:sz w:val="24"/>
          <w:szCs w:val="24"/>
        </w:rPr>
        <w:t xml:space="preserve">Neatvērt līdz 2015.gada </w:t>
      </w:r>
      <w:r w:rsidR="003709A4">
        <w:rPr>
          <w:rFonts w:ascii="Times New Roman" w:hAnsi="Times New Roman"/>
          <w:b/>
          <w:i/>
          <w:sz w:val="24"/>
          <w:szCs w:val="24"/>
        </w:rPr>
        <w:t xml:space="preserve">12.oktobrim </w:t>
      </w:r>
      <w:r w:rsidRPr="00E75D1A">
        <w:rPr>
          <w:rFonts w:ascii="Times New Roman" w:hAnsi="Times New Roman"/>
          <w:b/>
          <w:i/>
          <w:sz w:val="24"/>
          <w:szCs w:val="24"/>
        </w:rPr>
        <w:t>plkst. 11.00”</w:t>
      </w:r>
    </w:p>
    <w:p w:rsidR="004E0E4F" w:rsidRDefault="004E0E4F" w:rsidP="004E0E4F">
      <w:pPr>
        <w:spacing w:after="0" w:line="240" w:lineRule="auto"/>
        <w:jc w:val="center"/>
        <w:rPr>
          <w:rFonts w:ascii="Times New Roman" w:hAnsi="Times New Roman"/>
          <w:i/>
          <w:color w:val="FF0000"/>
          <w:sz w:val="24"/>
          <w:szCs w:val="24"/>
        </w:rPr>
      </w:pPr>
    </w:p>
    <w:p w:rsidR="004E0E4F" w:rsidRPr="00825364" w:rsidRDefault="000F3FD4" w:rsidP="000F3FD4">
      <w:pPr>
        <w:pStyle w:val="BodyText"/>
        <w:tabs>
          <w:tab w:val="left" w:pos="567"/>
        </w:tabs>
        <w:rPr>
          <w:rFonts w:ascii="Times New Roman" w:hAnsi="Times New Roman"/>
          <w:sz w:val="24"/>
          <w:szCs w:val="24"/>
        </w:rPr>
      </w:pPr>
      <w:r>
        <w:rPr>
          <w:rFonts w:ascii="Times New Roman" w:hAnsi="Times New Roman"/>
          <w:sz w:val="24"/>
          <w:szCs w:val="24"/>
        </w:rPr>
        <w:t xml:space="preserve">1.6.3. </w:t>
      </w:r>
      <w:r w:rsidR="004E0E4F" w:rsidRPr="00825364">
        <w:rPr>
          <w:rFonts w:ascii="Times New Roman" w:hAnsi="Times New Roman"/>
          <w:sz w:val="24"/>
          <w:szCs w:val="24"/>
        </w:rPr>
        <w:t xml:space="preserve">Pretendenti sedz visas izmaksas, kas saistītas ar viņu piedāvājuma sagatavošanu un iesniegšanu Pasūtītājam. </w:t>
      </w:r>
    </w:p>
    <w:p w:rsidR="004E0E4F" w:rsidRPr="00825364" w:rsidRDefault="004E0E4F" w:rsidP="004E0E4F">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4E0E4F" w:rsidRPr="00E538BD" w:rsidRDefault="004E0E4F" w:rsidP="004E0E4F">
      <w:pPr>
        <w:pStyle w:val="ListParagraph"/>
        <w:numPr>
          <w:ilvl w:val="0"/>
          <w:numId w:val="7"/>
        </w:numPr>
        <w:spacing w:after="0" w:line="240" w:lineRule="auto"/>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4E0E4F" w:rsidRPr="00825364" w:rsidRDefault="004E0E4F" w:rsidP="004E0E4F">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sidR="000F3FD4">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4E0E4F" w:rsidRPr="001508A8" w:rsidRDefault="004E0E4F" w:rsidP="004E0E4F">
      <w:pPr>
        <w:spacing w:after="0" w:line="240" w:lineRule="auto"/>
        <w:jc w:val="both"/>
        <w:rPr>
          <w:rFonts w:ascii="Times New Roman" w:hAnsi="Times New Roman"/>
          <w:b/>
          <w:i/>
        </w:rPr>
      </w:pPr>
      <w:r w:rsidRPr="00AD30B4">
        <w:rPr>
          <w:rFonts w:ascii="Times New Roman" w:hAnsi="Times New Roman"/>
          <w:sz w:val="24"/>
          <w:szCs w:val="24"/>
        </w:rPr>
        <w:t>1.6.</w:t>
      </w:r>
      <w:r w:rsidR="000F3FD4">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4E0E4F" w:rsidRPr="00825364" w:rsidRDefault="000F3FD4" w:rsidP="004E0E4F">
      <w:pPr>
        <w:spacing w:after="0" w:line="240" w:lineRule="auto"/>
        <w:jc w:val="both"/>
        <w:rPr>
          <w:rFonts w:ascii="Times New Roman" w:hAnsi="Times New Roman"/>
          <w:sz w:val="24"/>
          <w:szCs w:val="24"/>
        </w:rPr>
      </w:pPr>
      <w:r>
        <w:rPr>
          <w:rFonts w:ascii="Times New Roman" w:hAnsi="Times New Roman"/>
          <w:sz w:val="24"/>
          <w:szCs w:val="24"/>
        </w:rPr>
        <w:t>1.6.7</w:t>
      </w:r>
      <w:r w:rsidR="004E0E4F" w:rsidRPr="009E187E">
        <w:rPr>
          <w:rFonts w:ascii="Times New Roman" w:hAnsi="Times New Roman"/>
          <w:sz w:val="24"/>
          <w:szCs w:val="24"/>
        </w:rPr>
        <w:t xml:space="preserve">. </w:t>
      </w:r>
      <w:r w:rsidR="004E0E4F"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004E0E4F" w:rsidRPr="00825364">
        <w:rPr>
          <w:rFonts w:ascii="Times New Roman" w:hAnsi="Times New Roman"/>
          <w:sz w:val="24"/>
          <w:szCs w:val="24"/>
        </w:rPr>
        <w:t xml:space="preserve">. </w:t>
      </w:r>
    </w:p>
    <w:p w:rsidR="004E0E4F" w:rsidRPr="00825364" w:rsidRDefault="004E0E4F" w:rsidP="004E0E4F">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sidR="000F3FD4">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4E0E4F" w:rsidRPr="00825364" w:rsidRDefault="004E0E4F" w:rsidP="004E0E4F">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w:t>
      </w:r>
      <w:r w:rsidR="000F3FD4">
        <w:rPr>
          <w:rFonts w:ascii="Times New Roman" w:hAnsi="Times New Roman"/>
          <w:sz w:val="24"/>
          <w:szCs w:val="24"/>
        </w:rPr>
        <w:t>9</w:t>
      </w:r>
      <w:r w:rsidRPr="007F0262">
        <w:rPr>
          <w:rFonts w:ascii="Times New Roman" w:hAnsi="Times New Roman"/>
          <w:sz w:val="24"/>
          <w:szCs w:val="24"/>
        </w:rPr>
        <w:t>. Iesniegtie atklātā konkursa piedāvājumi, izņemot atklātā konkursa nolikuma 1.3.2.punktā noteikto gadījumu, ir pasūtītāja īpašums un tiek glabāti atbilstoši Publisko iepirkumu likuma prasībām.</w:t>
      </w:r>
    </w:p>
    <w:p w:rsidR="004E0E4F" w:rsidRPr="00825364" w:rsidRDefault="004E0E4F" w:rsidP="004E0E4F">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lastRenderedPageBreak/>
        <w:t>1.6.1</w:t>
      </w:r>
      <w:r w:rsidR="000F3FD4">
        <w:rPr>
          <w:rFonts w:ascii="Times New Roman" w:hAnsi="Times New Roman"/>
          <w:sz w:val="24"/>
          <w:szCs w:val="24"/>
        </w:rPr>
        <w:t>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4E0E4F" w:rsidRDefault="004E0E4F" w:rsidP="004E0E4F">
      <w:pPr>
        <w:spacing w:after="0" w:line="240" w:lineRule="auto"/>
        <w:jc w:val="both"/>
        <w:rPr>
          <w:rFonts w:ascii="Times New Roman" w:hAnsi="Times New Roman"/>
          <w:sz w:val="24"/>
          <w:szCs w:val="24"/>
        </w:rPr>
      </w:pPr>
      <w:r w:rsidRPr="00530AAC">
        <w:rPr>
          <w:rFonts w:ascii="Times New Roman" w:hAnsi="Times New Roman"/>
          <w:sz w:val="24"/>
          <w:szCs w:val="24"/>
        </w:rPr>
        <w:t>1.6.1</w:t>
      </w:r>
      <w:r w:rsidR="000F3FD4">
        <w:rPr>
          <w:rFonts w:ascii="Times New Roman" w:hAnsi="Times New Roman"/>
          <w:sz w:val="24"/>
          <w:szCs w:val="24"/>
        </w:rPr>
        <w:t>1</w:t>
      </w:r>
      <w:r w:rsidRPr="00530AAC">
        <w:rPr>
          <w:rFonts w:ascii="Times New Roman" w:hAnsi="Times New Roman"/>
          <w:sz w:val="24"/>
          <w:szCs w:val="24"/>
        </w:rPr>
        <w:t xml:space="preserve">. Iesniedzot piedāvājumu, piegādātājs ir tiesīgs visu iesniegto dokumentu atvasinājumu un tulkojumu pareizību apliecināt ar vienu apliecinājumu, ja viss piedāvājums ir cauršūts vai caurauklots. </w:t>
      </w:r>
    </w:p>
    <w:p w:rsidR="004E0E4F" w:rsidRPr="00876EF2" w:rsidRDefault="004E0E4F" w:rsidP="004E0E4F">
      <w:pPr>
        <w:spacing w:after="0" w:line="240" w:lineRule="auto"/>
        <w:jc w:val="both"/>
        <w:rPr>
          <w:rFonts w:ascii="Times New Roman" w:hAnsi="Times New Roman"/>
          <w:i/>
        </w:rPr>
      </w:pPr>
      <w:r w:rsidRPr="00876EF2">
        <w:rPr>
          <w:rFonts w:ascii="Times New Roman" w:hAnsi="Times New Roman"/>
          <w:sz w:val="24"/>
          <w:szCs w:val="24"/>
        </w:rPr>
        <w:t>1.6.1</w:t>
      </w:r>
      <w:r w:rsidR="000F3FD4">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4E0E4F" w:rsidRPr="00D477CD" w:rsidRDefault="004E0E4F" w:rsidP="004E0E4F">
      <w:pPr>
        <w:spacing w:after="0" w:line="240" w:lineRule="auto"/>
        <w:jc w:val="both"/>
        <w:rPr>
          <w:rFonts w:ascii="Times New Roman" w:hAnsi="Times New Roman"/>
          <w:i/>
          <w:sz w:val="24"/>
          <w:szCs w:val="24"/>
        </w:rPr>
      </w:pPr>
    </w:p>
    <w:p w:rsidR="004E0E4F" w:rsidRPr="00825364" w:rsidRDefault="004E0E4F" w:rsidP="004E0E4F">
      <w:pPr>
        <w:spacing w:after="0" w:line="240" w:lineRule="auto"/>
        <w:jc w:val="both"/>
        <w:rPr>
          <w:rFonts w:ascii="Times New Roman" w:hAnsi="Times New Roman"/>
          <w:b/>
          <w:i/>
          <w:sz w:val="24"/>
          <w:szCs w:val="24"/>
        </w:rPr>
      </w:pPr>
    </w:p>
    <w:p w:rsidR="004E0E4F" w:rsidRPr="00825364" w:rsidRDefault="004E0E4F" w:rsidP="004E0E4F">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4E0E4F" w:rsidRPr="00AA44E1" w:rsidRDefault="004E0E4F" w:rsidP="004E0E4F">
      <w:pPr>
        <w:spacing w:after="0" w:line="240" w:lineRule="auto"/>
        <w:jc w:val="both"/>
        <w:rPr>
          <w:rFonts w:ascii="Times New Roman" w:hAnsi="Times New Roman"/>
          <w:sz w:val="24"/>
          <w:szCs w:val="24"/>
        </w:rPr>
      </w:pPr>
    </w:p>
    <w:p w:rsidR="000F3FD4" w:rsidRPr="00825364" w:rsidRDefault="000F3FD4" w:rsidP="000F3FD4">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0F3FD4" w:rsidRPr="00825364" w:rsidRDefault="000F3FD4" w:rsidP="000F3FD4">
      <w:pPr>
        <w:spacing w:after="0" w:line="240" w:lineRule="auto"/>
        <w:jc w:val="both"/>
        <w:rPr>
          <w:rFonts w:ascii="Times New Roman" w:hAnsi="Times New Roman"/>
          <w:sz w:val="24"/>
          <w:szCs w:val="24"/>
        </w:rPr>
      </w:pPr>
      <w:r w:rsidRPr="00825364">
        <w:rPr>
          <w:rFonts w:ascii="Times New Roman" w:hAnsi="Times New Roman"/>
          <w:sz w:val="24"/>
          <w:szCs w:val="24"/>
        </w:rPr>
        <w:t xml:space="preserve">Iepirkuma priekšmets ir </w:t>
      </w:r>
      <w:r>
        <w:rPr>
          <w:rFonts w:ascii="Times New Roman" w:hAnsi="Times New Roman"/>
          <w:b/>
          <w:i/>
          <w:sz w:val="24"/>
          <w:szCs w:val="24"/>
        </w:rPr>
        <w:t>degviela</w:t>
      </w:r>
      <w:r w:rsidRPr="00825364">
        <w:rPr>
          <w:rFonts w:ascii="Times New Roman" w:hAnsi="Times New Roman"/>
          <w:b/>
          <w:i/>
          <w:sz w:val="24"/>
          <w:szCs w:val="24"/>
        </w:rPr>
        <w:t xml:space="preserve">, </w:t>
      </w:r>
      <w:r w:rsidRPr="00825364">
        <w:rPr>
          <w:rFonts w:ascii="Times New Roman" w:hAnsi="Times New Roman"/>
          <w:sz w:val="24"/>
          <w:szCs w:val="24"/>
        </w:rPr>
        <w:t>saskaņā ar tehnisko specifikāciju (skat. pielikumu Nr.1)</w:t>
      </w:r>
    </w:p>
    <w:p w:rsidR="000F3FD4" w:rsidRPr="00D552A2" w:rsidRDefault="000F3FD4" w:rsidP="000F3FD4">
      <w:pPr>
        <w:pStyle w:val="BodyText"/>
        <w:ind w:firstLine="720"/>
        <w:jc w:val="left"/>
        <w:rPr>
          <w:rFonts w:ascii="Times New Roman" w:hAnsi="Times New Roman"/>
          <w:caps/>
          <w:sz w:val="24"/>
          <w:szCs w:val="24"/>
        </w:rPr>
      </w:pPr>
      <w:r w:rsidRPr="00040091">
        <w:rPr>
          <w:rFonts w:ascii="Times New Roman" w:hAnsi="Times New Roman"/>
          <w:sz w:val="24"/>
          <w:szCs w:val="24"/>
        </w:rPr>
        <w:t xml:space="preserve">Galvenais </w:t>
      </w:r>
      <w:r w:rsidRPr="00D552A2">
        <w:rPr>
          <w:rFonts w:ascii="Times New Roman" w:hAnsi="Times New Roman"/>
          <w:sz w:val="24"/>
          <w:szCs w:val="24"/>
        </w:rPr>
        <w:t xml:space="preserve">CPV kods: </w:t>
      </w:r>
      <w:r>
        <w:rPr>
          <w:rFonts w:ascii="Times New Roman" w:hAnsi="Times New Roman"/>
          <w:bCs/>
          <w:color w:val="000000"/>
          <w:sz w:val="24"/>
          <w:szCs w:val="24"/>
        </w:rPr>
        <w:t>09100000-0</w:t>
      </w:r>
    </w:p>
    <w:p w:rsidR="000F3FD4" w:rsidRPr="001621EE" w:rsidRDefault="000F3FD4" w:rsidP="000F3FD4">
      <w:pPr>
        <w:pStyle w:val="BodyText"/>
        <w:tabs>
          <w:tab w:val="left" w:pos="284"/>
          <w:tab w:val="left" w:pos="426"/>
        </w:tabs>
        <w:jc w:val="left"/>
        <w:rPr>
          <w:rFonts w:ascii="Times New Roman" w:hAnsi="Times New Roman"/>
          <w:bCs/>
          <w:color w:val="000000"/>
          <w:sz w:val="16"/>
          <w:szCs w:val="16"/>
        </w:rPr>
      </w:pPr>
    </w:p>
    <w:p w:rsidR="000F3FD4" w:rsidRPr="00DC7668" w:rsidRDefault="000F3FD4" w:rsidP="000F3FD4">
      <w:pPr>
        <w:pStyle w:val="ListParagraph"/>
        <w:numPr>
          <w:ilvl w:val="1"/>
          <w:numId w:val="16"/>
        </w:numPr>
        <w:tabs>
          <w:tab w:val="left" w:pos="284"/>
          <w:tab w:val="left" w:pos="426"/>
        </w:tabs>
        <w:spacing w:after="0" w:line="240" w:lineRule="auto"/>
        <w:jc w:val="both"/>
        <w:rPr>
          <w:rFonts w:ascii="Times New Roman" w:hAnsi="Times New Roman"/>
          <w:iCs/>
          <w:sz w:val="24"/>
          <w:szCs w:val="24"/>
        </w:rPr>
      </w:pPr>
      <w:r w:rsidRPr="00DC7668">
        <w:rPr>
          <w:rFonts w:ascii="Times New Roman" w:hAnsi="Times New Roman"/>
          <w:iCs/>
          <w:sz w:val="24"/>
          <w:szCs w:val="24"/>
        </w:rPr>
        <w:t>Piedāvājums jāiesniedz par visu tehniskajā specifikācijā norādīto apjomu.</w:t>
      </w:r>
    </w:p>
    <w:p w:rsidR="000F3FD4" w:rsidRPr="00FF25AB" w:rsidRDefault="000F3FD4" w:rsidP="000F3FD4">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 xml:space="preserve">Pretendents var iesniegt </w:t>
      </w:r>
      <w:r>
        <w:rPr>
          <w:rFonts w:ascii="Times New Roman" w:hAnsi="Times New Roman"/>
          <w:iCs/>
          <w:sz w:val="24"/>
          <w:szCs w:val="24"/>
        </w:rPr>
        <w:t xml:space="preserve">tikai </w:t>
      </w:r>
      <w:r w:rsidRPr="00825364">
        <w:rPr>
          <w:rFonts w:ascii="Times New Roman" w:hAnsi="Times New Roman"/>
          <w:iCs/>
          <w:sz w:val="24"/>
          <w:szCs w:val="24"/>
        </w:rPr>
        <w:t>vienu piedāvājum</w:t>
      </w:r>
      <w:r>
        <w:rPr>
          <w:rFonts w:ascii="Times New Roman" w:hAnsi="Times New Roman"/>
          <w:iCs/>
          <w:sz w:val="24"/>
          <w:szCs w:val="24"/>
        </w:rPr>
        <w:t>a variantu</w:t>
      </w:r>
      <w:r w:rsidRPr="00825364">
        <w:rPr>
          <w:rFonts w:ascii="Times New Roman" w:hAnsi="Times New Roman"/>
          <w:iCs/>
          <w:sz w:val="24"/>
          <w:szCs w:val="24"/>
        </w:rPr>
        <w:t>.</w:t>
      </w:r>
    </w:p>
    <w:p w:rsidR="000F3FD4" w:rsidRPr="008F162C" w:rsidRDefault="000F3FD4" w:rsidP="000F3FD4">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ir norādīta konkursa nolikuma pielikumā Nr.1.</w:t>
      </w:r>
    </w:p>
    <w:p w:rsidR="000F3FD4" w:rsidRPr="008F162C" w:rsidRDefault="000F3FD4" w:rsidP="000F3FD4">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F162C">
        <w:rPr>
          <w:rFonts w:ascii="Times New Roman" w:hAnsi="Times New Roman"/>
          <w:b/>
          <w:sz w:val="24"/>
          <w:szCs w:val="24"/>
        </w:rPr>
        <w:t>Paredzamā vispārīgās vienošanās</w:t>
      </w:r>
      <w:r>
        <w:rPr>
          <w:rFonts w:ascii="Times New Roman" w:hAnsi="Times New Roman"/>
          <w:b/>
          <w:sz w:val="24"/>
          <w:szCs w:val="24"/>
        </w:rPr>
        <w:t xml:space="preserve"> līguma</w:t>
      </w:r>
      <w:r w:rsidRPr="008F162C">
        <w:rPr>
          <w:rFonts w:ascii="Times New Roman" w:hAnsi="Times New Roman"/>
          <w:b/>
          <w:sz w:val="24"/>
          <w:szCs w:val="24"/>
        </w:rPr>
        <w:t xml:space="preserve"> summa</w:t>
      </w:r>
      <w:r w:rsidRPr="008F162C">
        <w:rPr>
          <w:rFonts w:ascii="Times New Roman" w:hAnsi="Times New Roman"/>
          <w:sz w:val="24"/>
          <w:szCs w:val="24"/>
        </w:rPr>
        <w:t xml:space="preserve">: ne lielāka par </w:t>
      </w:r>
      <w:r w:rsidR="009A0413">
        <w:rPr>
          <w:rFonts w:ascii="Times New Roman" w:hAnsi="Times New Roman"/>
          <w:sz w:val="24"/>
          <w:szCs w:val="24"/>
        </w:rPr>
        <w:t>130</w:t>
      </w:r>
      <w:r w:rsidRPr="008F162C">
        <w:rPr>
          <w:rFonts w:ascii="Times New Roman" w:hAnsi="Times New Roman"/>
          <w:sz w:val="24"/>
          <w:szCs w:val="24"/>
        </w:rPr>
        <w:t> 000.00 EUR bez PVN.</w:t>
      </w:r>
    </w:p>
    <w:p w:rsidR="000F3FD4" w:rsidRPr="008F162C" w:rsidRDefault="000F3FD4" w:rsidP="000F3FD4">
      <w:pPr>
        <w:numPr>
          <w:ilvl w:val="1"/>
          <w:numId w:val="16"/>
        </w:numPr>
        <w:tabs>
          <w:tab w:val="left" w:pos="284"/>
          <w:tab w:val="left" w:pos="426"/>
        </w:tabs>
        <w:spacing w:after="0" w:line="240" w:lineRule="auto"/>
        <w:ind w:left="357" w:hanging="357"/>
        <w:jc w:val="both"/>
        <w:rPr>
          <w:rFonts w:ascii="Times New Roman" w:hAnsi="Times New Roman"/>
          <w:iCs/>
          <w:sz w:val="24"/>
          <w:szCs w:val="24"/>
        </w:rPr>
      </w:pPr>
      <w:r w:rsidRPr="00D552A2">
        <w:rPr>
          <w:rFonts w:ascii="Times New Roman" w:hAnsi="Times New Roman"/>
          <w:b/>
          <w:sz w:val="24"/>
          <w:szCs w:val="24"/>
        </w:rPr>
        <w:t xml:space="preserve">Vispārīgās vienošanās izpildes vieta: </w:t>
      </w:r>
      <w:r w:rsidR="009A0413" w:rsidRPr="009A0413">
        <w:rPr>
          <w:rFonts w:ascii="Times New Roman" w:hAnsi="Times New Roman"/>
          <w:sz w:val="24"/>
          <w:szCs w:val="24"/>
        </w:rPr>
        <w:t>pretendenta norādītā degvielas uzpildes stacija</w:t>
      </w:r>
      <w:r w:rsidRPr="008F162C">
        <w:rPr>
          <w:rFonts w:ascii="Times New Roman" w:hAnsi="Times New Roman"/>
          <w:sz w:val="24"/>
        </w:rPr>
        <w:t>.</w:t>
      </w:r>
    </w:p>
    <w:p w:rsidR="000F3FD4" w:rsidRPr="00A63168" w:rsidRDefault="000F3FD4" w:rsidP="000F3FD4">
      <w:pPr>
        <w:numPr>
          <w:ilvl w:val="1"/>
          <w:numId w:val="16"/>
        </w:numPr>
        <w:tabs>
          <w:tab w:val="left" w:pos="284"/>
          <w:tab w:val="left" w:pos="426"/>
        </w:tabs>
        <w:spacing w:after="0" w:line="240" w:lineRule="auto"/>
        <w:ind w:left="357" w:hanging="357"/>
        <w:jc w:val="both"/>
        <w:rPr>
          <w:rFonts w:ascii="Times New Roman" w:hAnsi="Times New Roman"/>
          <w:b/>
          <w:sz w:val="24"/>
          <w:szCs w:val="24"/>
        </w:rPr>
      </w:pPr>
      <w:r w:rsidRPr="00D552A2">
        <w:rPr>
          <w:rFonts w:ascii="Times New Roman" w:hAnsi="Times New Roman"/>
          <w:b/>
          <w:sz w:val="24"/>
          <w:szCs w:val="24"/>
        </w:rPr>
        <w:t>Vispārīgās vienošanās izpildes laiks:</w:t>
      </w:r>
      <w:r w:rsidRPr="008F162C">
        <w:rPr>
          <w:rFonts w:ascii="Times New Roman" w:hAnsi="Times New Roman"/>
          <w:sz w:val="24"/>
          <w:szCs w:val="24"/>
        </w:rPr>
        <w:t xml:space="preserve"> 3 </w:t>
      </w:r>
      <w:r w:rsidRPr="00D552A2">
        <w:rPr>
          <w:rFonts w:ascii="Times New Roman" w:hAnsi="Times New Roman"/>
          <w:sz w:val="24"/>
          <w:szCs w:val="24"/>
        </w:rPr>
        <w:t>(</w:t>
      </w:r>
      <w:r>
        <w:rPr>
          <w:rFonts w:ascii="Times New Roman" w:hAnsi="Times New Roman"/>
          <w:sz w:val="24"/>
          <w:szCs w:val="24"/>
        </w:rPr>
        <w:t>trīs</w:t>
      </w:r>
      <w:r w:rsidRPr="00D552A2">
        <w:rPr>
          <w:rFonts w:ascii="Times New Roman" w:hAnsi="Times New Roman"/>
          <w:sz w:val="24"/>
          <w:szCs w:val="24"/>
        </w:rPr>
        <w:t xml:space="preserve">) gadi, skaitot no vispārīgās vienošanās līguma noslēgšanas brīža ar iespējām pagarināt līgumu, ja vispārīgās vienošanās līguma summa nav </w:t>
      </w:r>
      <w:r w:rsidRPr="00A63168">
        <w:rPr>
          <w:rFonts w:ascii="Times New Roman" w:hAnsi="Times New Roman"/>
          <w:sz w:val="24"/>
          <w:szCs w:val="24"/>
        </w:rPr>
        <w:t>iztērēta.</w:t>
      </w:r>
    </w:p>
    <w:p w:rsidR="004E0E4F" w:rsidRPr="000F3FD4" w:rsidRDefault="004E0E4F" w:rsidP="004E0E4F">
      <w:pPr>
        <w:pStyle w:val="ListParagraph1"/>
        <w:tabs>
          <w:tab w:val="left" w:pos="426"/>
        </w:tabs>
        <w:ind w:left="360"/>
        <w:contextualSpacing w:val="0"/>
        <w:jc w:val="both"/>
        <w:rPr>
          <w:color w:val="000000"/>
          <w:sz w:val="16"/>
          <w:szCs w:val="16"/>
          <w:highlight w:val="yellow"/>
          <w:lang w:val="lv-LV"/>
        </w:rPr>
      </w:pPr>
    </w:p>
    <w:p w:rsidR="004E0E4F" w:rsidRPr="008A0B76" w:rsidRDefault="004E0E4F" w:rsidP="004E0E4F">
      <w:pPr>
        <w:tabs>
          <w:tab w:val="left" w:pos="567"/>
        </w:tabs>
        <w:spacing w:after="0" w:line="240" w:lineRule="auto"/>
        <w:jc w:val="both"/>
        <w:rPr>
          <w:rFonts w:ascii="Times New Roman" w:hAnsi="Times New Roman"/>
          <w:sz w:val="12"/>
          <w:szCs w:val="12"/>
        </w:rPr>
      </w:pPr>
    </w:p>
    <w:p w:rsidR="004E0E4F" w:rsidRPr="00AA44E1" w:rsidRDefault="004E0E4F" w:rsidP="004E0E4F">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4E0E4F" w:rsidRPr="00B448AB" w:rsidRDefault="004E0E4F" w:rsidP="004E0E4F">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4E0E4F" w:rsidRPr="00B448AB" w:rsidRDefault="004E0E4F" w:rsidP="004E0E4F">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4E0E4F" w:rsidRPr="00B448AB" w:rsidRDefault="004E0E4F" w:rsidP="004E0E4F">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4E0E4F" w:rsidRPr="00891B0D" w:rsidRDefault="004E0E4F" w:rsidP="004E0E4F">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4E0E4F" w:rsidRDefault="004E0E4F" w:rsidP="004E0E4F">
      <w:pPr>
        <w:pStyle w:val="ListParagraph"/>
        <w:spacing w:after="0" w:line="240" w:lineRule="auto"/>
        <w:ind w:left="709"/>
        <w:contextualSpacing/>
        <w:jc w:val="both"/>
        <w:rPr>
          <w:rFonts w:ascii="Times New Roman" w:hAnsi="Times New Roman"/>
          <w:sz w:val="24"/>
          <w:szCs w:val="24"/>
          <w:lang w:val="lv-LV"/>
        </w:rPr>
      </w:pPr>
    </w:p>
    <w:p w:rsidR="004E0E4F" w:rsidRPr="00AD30B4" w:rsidRDefault="004E0E4F" w:rsidP="004E0E4F">
      <w:pPr>
        <w:pStyle w:val="ListParagraph"/>
        <w:spacing w:after="0" w:line="240" w:lineRule="auto"/>
        <w:ind w:left="709"/>
        <w:contextualSpacing/>
        <w:jc w:val="both"/>
        <w:rPr>
          <w:rFonts w:ascii="Times New Roman" w:hAnsi="Times New Roman"/>
          <w:sz w:val="24"/>
          <w:szCs w:val="24"/>
          <w:lang w:val="lv-LV"/>
        </w:rPr>
      </w:pPr>
    </w:p>
    <w:p w:rsidR="004E0E4F" w:rsidRPr="00825364" w:rsidRDefault="004E0E4F" w:rsidP="004E0E4F">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4E0E4F" w:rsidRPr="00AA44E1" w:rsidRDefault="004E0E4F" w:rsidP="004E0E4F">
      <w:pPr>
        <w:spacing w:after="0" w:line="240" w:lineRule="auto"/>
        <w:ind w:left="1797"/>
        <w:rPr>
          <w:rFonts w:ascii="Times New Roman" w:hAnsi="Times New Roman"/>
          <w:b/>
        </w:rPr>
      </w:pPr>
    </w:p>
    <w:p w:rsidR="004E0E4F" w:rsidRPr="000D1EDF" w:rsidRDefault="004E0E4F" w:rsidP="004E0E4F">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4E0E4F" w:rsidRDefault="004E0E4F" w:rsidP="004E0E4F">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4E0E4F" w:rsidRPr="00AD30B4" w:rsidRDefault="004E0E4F" w:rsidP="004E0E4F">
      <w:pPr>
        <w:spacing w:after="0" w:line="240" w:lineRule="auto"/>
        <w:jc w:val="both"/>
        <w:rPr>
          <w:rFonts w:ascii="Times New Roman" w:hAnsi="Times New Roman"/>
          <w:i/>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(Tiem ārvalstīs reģistrētiem pretendentiem, kas nav reģistrēti VID kā nodokļu maksātāji, šāda izdruka (izziņa) nav jāiesniedz)</w:t>
      </w:r>
      <w:r w:rsidRPr="00AD30B4">
        <w:rPr>
          <w:rFonts w:asciiTheme="minorHAnsi" w:eastAsiaTheme="minorEastAsia" w:hAnsi="Arial" w:cstheme="minorBidi"/>
          <w:sz w:val="48"/>
          <w:szCs w:val="48"/>
        </w:rPr>
        <w:t xml:space="preserve"> </w:t>
      </w:r>
      <w:r w:rsidR="00F92B3B" w:rsidRPr="00F92B3B">
        <w:rPr>
          <w:rFonts w:ascii="Times New Roman" w:eastAsiaTheme="minorEastAsia" w:hAnsi="Times New Roman"/>
          <w:sz w:val="24"/>
          <w:szCs w:val="24"/>
        </w:rPr>
        <w:t>Ja pretendents piedāvājumā nebūs iesniedzis šo izdruku, tad pasūtītājs šo izdruku lūgs pretendentam iesniegt piedāvājuma vērtēšanas laikā.</w:t>
      </w:r>
    </w:p>
    <w:p w:rsidR="00E76360" w:rsidRPr="00E76360" w:rsidRDefault="004E0E4F" w:rsidP="00E76360">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w:t>
      </w:r>
      <w:r w:rsidR="00E76360" w:rsidRPr="00E76360">
        <w:rPr>
          <w:rFonts w:ascii="Times New Roman" w:hAnsi="Times New Roman"/>
          <w:sz w:val="24"/>
          <w:szCs w:val="24"/>
        </w:rPr>
        <w:t>Degvielas atbilstības sertifikātu kopijas, kas apliecina degvielas atbilstību 26.09.2000. MK noteikumiem Nr.332 „Noteikumi par benzīna un dīzeļdegvielas atbilstības novērtēšanu”.</w:t>
      </w:r>
    </w:p>
    <w:p w:rsidR="00E76360" w:rsidRPr="00E76360" w:rsidRDefault="00E76360" w:rsidP="00E76360">
      <w:pPr>
        <w:spacing w:after="0" w:line="240" w:lineRule="auto"/>
        <w:jc w:val="both"/>
        <w:rPr>
          <w:rFonts w:ascii="Times New Roman" w:hAnsi="Times New Roman"/>
          <w:sz w:val="24"/>
          <w:szCs w:val="24"/>
        </w:rPr>
      </w:pPr>
      <w:r>
        <w:rPr>
          <w:rFonts w:ascii="Times New Roman" w:hAnsi="Times New Roman"/>
          <w:sz w:val="24"/>
          <w:szCs w:val="24"/>
        </w:rPr>
        <w:lastRenderedPageBreak/>
        <w:t>4.1.4</w:t>
      </w:r>
      <w:r w:rsidRPr="00E76360">
        <w:rPr>
          <w:rFonts w:ascii="Times New Roman" w:hAnsi="Times New Roman"/>
          <w:sz w:val="24"/>
          <w:szCs w:val="24"/>
        </w:rPr>
        <w:t xml:space="preserve">. Speciāla atļauja (licence) naftas produktu mazumtirdzniecībai, kas apliecina pretendenta tiesības nodarboties ar degvielas mazumtirdzniecību. </w:t>
      </w:r>
    </w:p>
    <w:p w:rsidR="00E76360" w:rsidRPr="00E76360" w:rsidRDefault="00E76360" w:rsidP="00E76360">
      <w:pPr>
        <w:spacing w:after="0" w:line="240" w:lineRule="auto"/>
        <w:jc w:val="both"/>
        <w:rPr>
          <w:rFonts w:ascii="Times New Roman" w:hAnsi="Times New Roman"/>
          <w:sz w:val="24"/>
          <w:szCs w:val="24"/>
        </w:rPr>
      </w:pPr>
      <w:r w:rsidRPr="00E76360">
        <w:rPr>
          <w:rFonts w:ascii="Times New Roman" w:hAnsi="Times New Roman"/>
          <w:sz w:val="24"/>
          <w:szCs w:val="24"/>
        </w:rPr>
        <w:t>4.1.</w:t>
      </w:r>
      <w:r>
        <w:rPr>
          <w:rFonts w:ascii="Times New Roman" w:hAnsi="Times New Roman"/>
          <w:sz w:val="24"/>
          <w:szCs w:val="24"/>
        </w:rPr>
        <w:t>5</w:t>
      </w:r>
      <w:r w:rsidRPr="00E76360">
        <w:rPr>
          <w:rFonts w:ascii="Times New Roman" w:hAnsi="Times New Roman"/>
          <w:sz w:val="24"/>
          <w:szCs w:val="24"/>
        </w:rPr>
        <w:t xml:space="preserve">. Apliecinājumu, ka pretendents nodrošinās vienotu, bezskaidras naudas, norēķinu kārtību izmantojot auto degvielas iegādes </w:t>
      </w:r>
      <w:r w:rsidRPr="00E76360">
        <w:rPr>
          <w:rFonts w:ascii="Times New Roman" w:hAnsi="Times New Roman"/>
          <w:b/>
          <w:sz w:val="24"/>
          <w:szCs w:val="24"/>
        </w:rPr>
        <w:t>kartes</w:t>
      </w:r>
      <w:r w:rsidRPr="00E76360">
        <w:rPr>
          <w:rFonts w:ascii="Times New Roman" w:hAnsi="Times New Roman"/>
          <w:sz w:val="24"/>
          <w:szCs w:val="24"/>
        </w:rPr>
        <w:t>.</w:t>
      </w:r>
    </w:p>
    <w:p w:rsidR="00E76360" w:rsidRPr="00E76360" w:rsidRDefault="00E76360" w:rsidP="00E76360">
      <w:pPr>
        <w:spacing w:after="0" w:line="240" w:lineRule="auto"/>
        <w:jc w:val="both"/>
        <w:rPr>
          <w:rFonts w:ascii="Times New Roman" w:hAnsi="Times New Roman"/>
          <w:sz w:val="24"/>
          <w:szCs w:val="24"/>
        </w:rPr>
      </w:pPr>
      <w:r>
        <w:rPr>
          <w:rFonts w:ascii="Times New Roman" w:hAnsi="Times New Roman"/>
          <w:sz w:val="24"/>
          <w:szCs w:val="24"/>
        </w:rPr>
        <w:t>4.1.6</w:t>
      </w:r>
      <w:r w:rsidRPr="00E76360">
        <w:rPr>
          <w:rFonts w:ascii="Times New Roman" w:hAnsi="Times New Roman"/>
          <w:sz w:val="24"/>
          <w:szCs w:val="24"/>
        </w:rPr>
        <w:t xml:space="preserve">. Apliecinājumu, ka pretendents auto degvielas realizāciju var veikt ar kredītkartēm, kā arī norādi par auto degvielas iegādes papildizmaksām, kas saistītas ar </w:t>
      </w:r>
      <w:r w:rsidRPr="00E76360">
        <w:rPr>
          <w:rFonts w:ascii="Times New Roman" w:hAnsi="Times New Roman"/>
          <w:b/>
          <w:sz w:val="24"/>
          <w:szCs w:val="24"/>
        </w:rPr>
        <w:t>kartes</w:t>
      </w:r>
      <w:r w:rsidRPr="00E76360">
        <w:rPr>
          <w:rFonts w:ascii="Times New Roman" w:hAnsi="Times New Roman"/>
          <w:sz w:val="24"/>
          <w:szCs w:val="24"/>
        </w:rPr>
        <w:t xml:space="preserve"> lietošanu (ja tādas ir).</w:t>
      </w:r>
    </w:p>
    <w:p w:rsidR="00E76360" w:rsidRDefault="00E76360" w:rsidP="00E76360">
      <w:pPr>
        <w:spacing w:after="0" w:line="240" w:lineRule="auto"/>
        <w:jc w:val="both"/>
        <w:rPr>
          <w:rFonts w:ascii="Times New Roman" w:hAnsi="Times New Roman"/>
          <w:sz w:val="24"/>
          <w:szCs w:val="24"/>
        </w:rPr>
      </w:pPr>
      <w:r>
        <w:rPr>
          <w:rFonts w:ascii="Times New Roman" w:hAnsi="Times New Roman"/>
          <w:sz w:val="24"/>
          <w:szCs w:val="24"/>
        </w:rPr>
        <w:t>4.1.7</w:t>
      </w:r>
      <w:r w:rsidRPr="00E76360">
        <w:rPr>
          <w:rFonts w:ascii="Times New Roman" w:hAnsi="Times New Roman"/>
          <w:sz w:val="24"/>
          <w:szCs w:val="24"/>
        </w:rPr>
        <w:t xml:space="preserve">. Apliecinājumu, ka pretendents nodrošina līguma periodā iespēju veikt degvielas iegādi (uzpildīšanu autotransportā) specifikācijā norādītajās vietās. </w:t>
      </w:r>
    </w:p>
    <w:p w:rsidR="00E76360" w:rsidRPr="00E76360" w:rsidRDefault="00E76360" w:rsidP="00E76360">
      <w:pPr>
        <w:spacing w:after="0" w:line="240" w:lineRule="auto"/>
        <w:jc w:val="both"/>
        <w:rPr>
          <w:rFonts w:ascii="Times New Roman" w:hAnsi="Times New Roman"/>
          <w:sz w:val="24"/>
          <w:szCs w:val="24"/>
        </w:rPr>
      </w:pPr>
      <w:r>
        <w:rPr>
          <w:rFonts w:ascii="Times New Roman" w:hAnsi="Times New Roman"/>
          <w:sz w:val="24"/>
          <w:szCs w:val="24"/>
        </w:rPr>
        <w:t xml:space="preserve">4.1.8. </w:t>
      </w:r>
      <w:r w:rsidRPr="00E76360">
        <w:rPr>
          <w:rFonts w:ascii="Times New Roman" w:hAnsi="Times New Roman"/>
          <w:sz w:val="24"/>
          <w:szCs w:val="24"/>
        </w:rPr>
        <w:t xml:space="preserve">Ja piedāvājums paredz degvielas iegādes atlaides, tad jāiesniedz apliecinājums, ka piedāvātā atlaide būs spēkā visā </w:t>
      </w:r>
      <w:r>
        <w:rPr>
          <w:rFonts w:ascii="Times New Roman" w:hAnsi="Times New Roman"/>
          <w:sz w:val="24"/>
          <w:szCs w:val="24"/>
        </w:rPr>
        <w:t>vispārīgās vienošanās</w:t>
      </w:r>
      <w:r w:rsidRPr="00E76360">
        <w:rPr>
          <w:rFonts w:ascii="Times New Roman" w:hAnsi="Times New Roman"/>
          <w:sz w:val="24"/>
          <w:szCs w:val="24"/>
        </w:rPr>
        <w:t xml:space="preserve"> līguma darbības laikā</w:t>
      </w:r>
      <w:r>
        <w:rPr>
          <w:rFonts w:ascii="Times New Roman" w:hAnsi="Times New Roman"/>
          <w:sz w:val="24"/>
          <w:szCs w:val="24"/>
        </w:rPr>
        <w:t>.</w:t>
      </w:r>
    </w:p>
    <w:p w:rsidR="00E76360" w:rsidRPr="00E76360" w:rsidRDefault="00E76360" w:rsidP="004E0E4F">
      <w:pPr>
        <w:spacing w:after="0" w:line="240" w:lineRule="auto"/>
        <w:jc w:val="both"/>
        <w:rPr>
          <w:rFonts w:ascii="Times New Roman" w:hAnsi="Times New Roman"/>
          <w:sz w:val="12"/>
          <w:szCs w:val="24"/>
        </w:rPr>
      </w:pPr>
    </w:p>
    <w:p w:rsidR="004E0E4F" w:rsidRDefault="00E76360" w:rsidP="004E0E4F">
      <w:pPr>
        <w:spacing w:after="0" w:line="240" w:lineRule="auto"/>
        <w:jc w:val="both"/>
        <w:rPr>
          <w:rFonts w:ascii="Times New Roman" w:hAnsi="Times New Roman"/>
          <w:sz w:val="24"/>
          <w:szCs w:val="24"/>
        </w:rPr>
      </w:pPr>
      <w:r>
        <w:rPr>
          <w:rFonts w:ascii="Times New Roman" w:hAnsi="Times New Roman"/>
          <w:sz w:val="24"/>
          <w:szCs w:val="24"/>
        </w:rPr>
        <w:t xml:space="preserve">4.1.9. </w:t>
      </w:r>
      <w:r w:rsidR="004E0E4F" w:rsidRPr="000D1EDF">
        <w:rPr>
          <w:rFonts w:ascii="Times New Roman" w:hAnsi="Times New Roman"/>
          <w:sz w:val="24"/>
          <w:szCs w:val="24"/>
        </w:rPr>
        <w:t xml:space="preserve">Ja piedāvājumu iesniedz piegādātāju apvienība, pieteikumā norāda personu, kura konkursā pārstāv attiecīgo piegādātāju apvienību </w:t>
      </w:r>
      <w:r w:rsidR="004E0E4F" w:rsidRPr="000D1EDF">
        <w:rPr>
          <w:rFonts w:ascii="Times New Roman" w:hAnsi="Times New Roman"/>
          <w:bCs/>
          <w:iCs/>
          <w:sz w:val="24"/>
          <w:szCs w:val="24"/>
        </w:rPr>
        <w:t xml:space="preserve">un ir pilnvarota parakstīt ar konkursu saistītos dokumentus, kā arī norāda </w:t>
      </w:r>
      <w:r w:rsidR="004E0E4F" w:rsidRPr="000D1EDF">
        <w:rPr>
          <w:rFonts w:ascii="Times New Roman" w:hAnsi="Times New Roman"/>
          <w:sz w:val="24"/>
          <w:szCs w:val="24"/>
        </w:rPr>
        <w:t>piegādātāju</w:t>
      </w:r>
      <w:r w:rsidR="004E0E4F" w:rsidRPr="000D1EDF">
        <w:rPr>
          <w:rFonts w:ascii="Times New Roman" w:hAnsi="Times New Roman"/>
          <w:bCs/>
          <w:iCs/>
          <w:sz w:val="24"/>
          <w:szCs w:val="24"/>
        </w:rPr>
        <w:t xml:space="preserve"> apvienības dalībnieku atbildības apjomus šajā iepirkumā. Papildus pievieno p</w:t>
      </w:r>
      <w:r w:rsidR="004E0E4F"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4E0E4F" w:rsidRPr="00021AEA" w:rsidRDefault="004E0E4F" w:rsidP="004E0E4F">
      <w:pPr>
        <w:spacing w:after="0" w:line="240" w:lineRule="auto"/>
        <w:jc w:val="both"/>
        <w:rPr>
          <w:rFonts w:ascii="Times New Roman" w:hAnsi="Times New Roman"/>
          <w:sz w:val="24"/>
          <w:szCs w:val="24"/>
        </w:rPr>
      </w:pPr>
      <w:r w:rsidRPr="00021AEA">
        <w:rPr>
          <w:rFonts w:ascii="Times New Roman" w:hAnsi="Times New Roman"/>
          <w:sz w:val="24"/>
          <w:szCs w:val="24"/>
        </w:rPr>
        <w:t>4.1.</w:t>
      </w:r>
      <w:r w:rsidR="00E76360">
        <w:rPr>
          <w:rFonts w:ascii="Times New Roman" w:hAnsi="Times New Roman"/>
          <w:sz w:val="24"/>
          <w:szCs w:val="24"/>
        </w:rPr>
        <w:t>10</w:t>
      </w:r>
      <w:r w:rsidRPr="00021AEA">
        <w:rPr>
          <w:rFonts w:ascii="Times New Roman" w:hAnsi="Times New Roman"/>
          <w:sz w:val="24"/>
          <w:szCs w:val="24"/>
        </w:rPr>
        <w:t>.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4E0E4F" w:rsidRPr="004E0E4F" w:rsidRDefault="004E0E4F" w:rsidP="004E0E4F">
      <w:pPr>
        <w:widowControl w:val="0"/>
        <w:spacing w:after="0" w:line="240" w:lineRule="auto"/>
        <w:rPr>
          <w:rFonts w:ascii="Times New Roman" w:hAnsi="Times New Roman"/>
          <w:b/>
          <w:sz w:val="16"/>
          <w:szCs w:val="16"/>
        </w:rPr>
      </w:pPr>
    </w:p>
    <w:p w:rsidR="004E0E4F" w:rsidRPr="00A27D0B" w:rsidRDefault="004E0E4F" w:rsidP="004E0E4F">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0C061B" w:rsidRPr="00C80E44" w:rsidRDefault="000C061B" w:rsidP="000C061B">
      <w:pPr>
        <w:pStyle w:val="Heading3"/>
        <w:keepNext w:val="0"/>
        <w:keepLines/>
        <w:tabs>
          <w:tab w:val="left" w:pos="199"/>
        </w:tabs>
        <w:spacing w:before="0" w:after="0"/>
        <w:jc w:val="both"/>
        <w:rPr>
          <w:rFonts w:ascii="Times New Roman" w:hAnsi="Times New Roman"/>
          <w:b w:val="0"/>
          <w:bCs w:val="0"/>
          <w:sz w:val="24"/>
          <w:szCs w:val="24"/>
          <w:lang w:val="lv-LV"/>
        </w:rPr>
      </w:pPr>
      <w:r w:rsidRPr="0076738B">
        <w:rPr>
          <w:rFonts w:ascii="Times New Roman" w:hAnsi="Times New Roman"/>
          <w:b w:val="0"/>
          <w:bCs w:val="0"/>
          <w:sz w:val="24"/>
          <w:szCs w:val="24"/>
        </w:rPr>
        <w:t xml:space="preserve">4.2.1. </w:t>
      </w:r>
      <w:r w:rsidRPr="00C80E44">
        <w:rPr>
          <w:rFonts w:ascii="Times New Roman" w:hAnsi="Times New Roman"/>
          <w:b w:val="0"/>
          <w:bCs w:val="0"/>
          <w:sz w:val="24"/>
          <w:szCs w:val="24"/>
        </w:rPr>
        <w:t>Tehnisko piedāvājumu sagatavo saskaņā ar Tehniskajā specifikācijā (pielikums Nr.1) noteiktajām prasībām, saglabājot tabulas struktūru un ievērojot pasūtītāja tehniskajā specifikācijā izvirzītās prasības</w:t>
      </w:r>
    </w:p>
    <w:p w:rsidR="00E83700" w:rsidRPr="00FE2AEA" w:rsidRDefault="000C061B" w:rsidP="00E83700">
      <w:pPr>
        <w:pStyle w:val="Heading3"/>
        <w:spacing w:before="0" w:after="0"/>
        <w:jc w:val="both"/>
        <w:rPr>
          <w:rFonts w:ascii="Times New Roman" w:hAnsi="Times New Roman"/>
          <w:b w:val="0"/>
          <w:bCs w:val="0"/>
          <w:sz w:val="24"/>
          <w:szCs w:val="24"/>
        </w:rPr>
      </w:pPr>
      <w:r w:rsidRPr="009840EE">
        <w:rPr>
          <w:rFonts w:ascii="Times New Roman" w:hAnsi="Times New Roman"/>
          <w:b w:val="0"/>
          <w:bCs w:val="0"/>
          <w:sz w:val="24"/>
          <w:szCs w:val="24"/>
        </w:rPr>
        <w:t>4.2.</w:t>
      </w:r>
      <w:r w:rsidRPr="009840EE">
        <w:rPr>
          <w:rFonts w:ascii="Times New Roman" w:hAnsi="Times New Roman"/>
          <w:b w:val="0"/>
          <w:bCs w:val="0"/>
          <w:sz w:val="24"/>
          <w:szCs w:val="24"/>
          <w:lang w:val="lv-LV"/>
        </w:rPr>
        <w:t>2</w:t>
      </w:r>
      <w:r w:rsidRPr="009840EE">
        <w:rPr>
          <w:rFonts w:ascii="Times New Roman" w:hAnsi="Times New Roman"/>
          <w:b w:val="0"/>
          <w:bCs w:val="0"/>
          <w:sz w:val="24"/>
          <w:szCs w:val="24"/>
        </w:rPr>
        <w:t xml:space="preserve">. </w:t>
      </w:r>
      <w:proofErr w:type="spellStart"/>
      <w:r w:rsidR="00E83700" w:rsidRPr="00471326">
        <w:rPr>
          <w:rFonts w:ascii="Times New Roman" w:hAnsi="Times New Roman"/>
          <w:b w:val="0"/>
          <w:bCs w:val="0"/>
          <w:sz w:val="24"/>
          <w:szCs w:val="24"/>
        </w:rPr>
        <w:t>Finan</w:t>
      </w:r>
      <w:r w:rsidR="00E83700" w:rsidRPr="00471326">
        <w:rPr>
          <w:rFonts w:ascii="Times New Roman" w:hAnsi="Times New Roman"/>
          <w:b w:val="0"/>
          <w:bCs w:val="0"/>
          <w:sz w:val="24"/>
          <w:szCs w:val="24"/>
          <w:lang w:val="lv-LV"/>
        </w:rPr>
        <w:t>š</w:t>
      </w:r>
      <w:proofErr w:type="spellEnd"/>
      <w:r w:rsidR="00E83700" w:rsidRPr="00471326">
        <w:rPr>
          <w:rFonts w:ascii="Times New Roman" w:hAnsi="Times New Roman"/>
          <w:b w:val="0"/>
          <w:bCs w:val="0"/>
          <w:sz w:val="24"/>
          <w:szCs w:val="24"/>
        </w:rPr>
        <w:t>u piedāvājumā jānorāda attiecīgās degvielas viena litra vidējā cena, kāda bija tehniskās specifikācijas minētajās degvielas uzpildes stacijās šī konkursa izsludināšanas dienā IUB mājas lapā internetā. Piedāvātajām atlaidēm jābūt iekļautām cenā.</w:t>
      </w:r>
    </w:p>
    <w:p w:rsidR="000C061B" w:rsidRPr="00E83700" w:rsidRDefault="000C061B" w:rsidP="00E83700">
      <w:pPr>
        <w:pStyle w:val="Heading3"/>
        <w:spacing w:before="0" w:after="0"/>
        <w:jc w:val="both"/>
        <w:rPr>
          <w:rFonts w:ascii="Times New Roman" w:hAnsi="Times New Roman"/>
          <w:b w:val="0"/>
          <w:sz w:val="24"/>
          <w:szCs w:val="24"/>
        </w:rPr>
      </w:pPr>
      <w:r w:rsidRPr="00E83700">
        <w:rPr>
          <w:rFonts w:ascii="Times New Roman" w:hAnsi="Times New Roman"/>
          <w:b w:val="0"/>
          <w:sz w:val="24"/>
          <w:szCs w:val="24"/>
        </w:rPr>
        <w:t>4.2.3. Piedāvātās atlaides EUR jāsaglabā visu līguma darbības laiku, neatkarīgi no cenu svārstībām.</w:t>
      </w:r>
    </w:p>
    <w:p w:rsidR="000C061B" w:rsidRPr="009840EE" w:rsidRDefault="000C061B" w:rsidP="000C061B">
      <w:pPr>
        <w:pStyle w:val="FootnoteText"/>
        <w:jc w:val="both"/>
        <w:rPr>
          <w:bCs/>
          <w:sz w:val="24"/>
          <w:szCs w:val="24"/>
          <w:highlight w:val="yellow"/>
        </w:rPr>
      </w:pPr>
      <w:r w:rsidRPr="009840EE">
        <w:rPr>
          <w:bCs/>
          <w:sz w:val="24"/>
          <w:szCs w:val="24"/>
        </w:rPr>
        <w:t>4.2.</w:t>
      </w:r>
      <w:r>
        <w:rPr>
          <w:bCs/>
          <w:sz w:val="24"/>
          <w:szCs w:val="24"/>
          <w:lang w:val="lv-LV"/>
        </w:rPr>
        <w:t>4</w:t>
      </w:r>
      <w:r w:rsidRPr="009840EE">
        <w:rPr>
          <w:bCs/>
          <w:sz w:val="24"/>
          <w:szCs w:val="24"/>
        </w:rPr>
        <w:t xml:space="preserve">. Tehnisko un finanšu piedāvājumu sagatavo, atbilstoši Nolikumam pievienotajam Tehniskā un finanšu piedāvājuma paraugam (pielikums Nr.1). </w:t>
      </w:r>
    </w:p>
    <w:p w:rsidR="000C061B" w:rsidRPr="009840EE" w:rsidRDefault="000C061B" w:rsidP="000C061B">
      <w:pPr>
        <w:pStyle w:val="FootnoteText"/>
        <w:jc w:val="both"/>
        <w:rPr>
          <w:sz w:val="24"/>
          <w:szCs w:val="24"/>
          <w:lang w:val="lv-LV"/>
        </w:rPr>
      </w:pPr>
      <w:r w:rsidRPr="009840EE">
        <w:rPr>
          <w:sz w:val="24"/>
          <w:szCs w:val="24"/>
        </w:rPr>
        <w:t>4.2.</w:t>
      </w:r>
      <w:r>
        <w:rPr>
          <w:sz w:val="24"/>
          <w:szCs w:val="24"/>
          <w:lang w:val="lv-LV"/>
        </w:rPr>
        <w:t>5</w:t>
      </w:r>
      <w:r w:rsidRPr="009840EE">
        <w:rPr>
          <w:sz w:val="24"/>
          <w:szCs w:val="24"/>
        </w:rPr>
        <w:t xml:space="preserve">. Finanšu piedāvājumā cenu norāda </w:t>
      </w:r>
      <w:proofErr w:type="spellStart"/>
      <w:r w:rsidRPr="009840EE">
        <w:rPr>
          <w:sz w:val="24"/>
          <w:szCs w:val="24"/>
          <w:lang w:val="lv-LV"/>
        </w:rPr>
        <w:t>euro</w:t>
      </w:r>
      <w:proofErr w:type="spellEnd"/>
      <w:r w:rsidRPr="009840EE">
        <w:rPr>
          <w:sz w:val="24"/>
          <w:szCs w:val="24"/>
        </w:rPr>
        <w:t xml:space="preserve"> (</w:t>
      </w:r>
      <w:r w:rsidRPr="009840EE">
        <w:rPr>
          <w:sz w:val="24"/>
          <w:szCs w:val="24"/>
          <w:lang w:val="lv-LV"/>
        </w:rPr>
        <w:t>EUR</w:t>
      </w:r>
      <w:r w:rsidRPr="009840EE">
        <w:rPr>
          <w:sz w:val="24"/>
          <w:szCs w:val="24"/>
        </w:rPr>
        <w:t>)</w:t>
      </w:r>
      <w:r w:rsidRPr="009840EE">
        <w:rPr>
          <w:sz w:val="24"/>
          <w:szCs w:val="24"/>
          <w:lang w:val="lv-LV"/>
        </w:rPr>
        <w:t xml:space="preserve">. </w:t>
      </w:r>
    </w:p>
    <w:p w:rsidR="000C061B" w:rsidRPr="0076738B" w:rsidRDefault="000C061B" w:rsidP="000C061B">
      <w:pPr>
        <w:pStyle w:val="FootnoteText"/>
        <w:jc w:val="both"/>
        <w:rPr>
          <w:sz w:val="24"/>
          <w:szCs w:val="24"/>
          <w:lang w:val="lv-LV"/>
        </w:rPr>
      </w:pPr>
      <w:r w:rsidRPr="0076738B">
        <w:rPr>
          <w:sz w:val="24"/>
          <w:szCs w:val="24"/>
          <w:lang w:val="lv-LV"/>
        </w:rPr>
        <w:t>4.2.</w:t>
      </w:r>
      <w:r>
        <w:rPr>
          <w:sz w:val="24"/>
          <w:szCs w:val="24"/>
          <w:lang w:val="lv-LV"/>
        </w:rPr>
        <w:t>6</w:t>
      </w:r>
      <w:r w:rsidRPr="0076738B">
        <w:rPr>
          <w:sz w:val="24"/>
          <w:szCs w:val="24"/>
          <w:lang w:val="lv-LV"/>
        </w:rPr>
        <w:t xml:space="preserve">. </w:t>
      </w:r>
      <w:r w:rsidRPr="0076738B">
        <w:rPr>
          <w:sz w:val="24"/>
          <w:szCs w:val="24"/>
        </w:rPr>
        <w:t>Piedāvājuma līgumcena ir jāaprēķina un jānorāda ar precizitāti 2 (divas) zīmes aiz komata</w:t>
      </w:r>
      <w:r w:rsidRPr="0076738B">
        <w:rPr>
          <w:sz w:val="24"/>
          <w:szCs w:val="24"/>
          <w:lang w:val="lv-LV"/>
        </w:rPr>
        <w:t>.</w:t>
      </w:r>
    </w:p>
    <w:p w:rsidR="004E0E4F" w:rsidRPr="007339A0" w:rsidRDefault="004E0E4F" w:rsidP="004E0E4F">
      <w:pPr>
        <w:spacing w:after="0" w:line="240" w:lineRule="auto"/>
        <w:rPr>
          <w:rFonts w:ascii="Times New Roman" w:hAnsi="Times New Roman"/>
          <w:sz w:val="24"/>
          <w:szCs w:val="24"/>
          <w:lang w:eastAsia="lv-LV"/>
        </w:rPr>
      </w:pPr>
    </w:p>
    <w:p w:rsidR="004E0E4F" w:rsidRDefault="004E0E4F" w:rsidP="004E0E4F">
      <w:pPr>
        <w:spacing w:after="0" w:line="240" w:lineRule="auto"/>
        <w:rPr>
          <w:rFonts w:ascii="Times New Roman" w:hAnsi="Times New Roman"/>
          <w:sz w:val="24"/>
          <w:szCs w:val="24"/>
          <w:lang w:eastAsia="lv-LV"/>
        </w:rPr>
      </w:pPr>
    </w:p>
    <w:p w:rsidR="004E0E4F" w:rsidRPr="00825364" w:rsidRDefault="004E0E4F" w:rsidP="004E0E4F">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4E0E4F" w:rsidRPr="00A0393E" w:rsidRDefault="004E0E4F" w:rsidP="004E0E4F">
      <w:pPr>
        <w:spacing w:after="0" w:line="240" w:lineRule="auto"/>
        <w:ind w:left="426"/>
        <w:rPr>
          <w:rFonts w:ascii="Times New Roman" w:hAnsi="Times New Roman"/>
          <w:b/>
          <w:bCs/>
          <w:sz w:val="24"/>
          <w:szCs w:val="24"/>
        </w:rPr>
      </w:pPr>
    </w:p>
    <w:p w:rsidR="004E0E4F" w:rsidRPr="00825364" w:rsidRDefault="004E0E4F" w:rsidP="004E0E4F">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E83700" w:rsidRDefault="004E0E4F" w:rsidP="00E83700">
      <w:pPr>
        <w:spacing w:after="0" w:line="240" w:lineRule="auto"/>
        <w:jc w:val="both"/>
        <w:rPr>
          <w:rFonts w:ascii="Times New Roman" w:hAnsi="Times New Roman"/>
          <w:sz w:val="24"/>
          <w:szCs w:val="24"/>
        </w:rPr>
      </w:pPr>
      <w:r w:rsidRPr="00825364">
        <w:rPr>
          <w:rFonts w:ascii="Times New Roman" w:hAnsi="Times New Roman"/>
          <w:sz w:val="24"/>
          <w:szCs w:val="24"/>
        </w:rPr>
        <w:t xml:space="preserve">5.2. </w:t>
      </w:r>
      <w:r w:rsidR="00E83700" w:rsidRPr="0076738B">
        <w:rPr>
          <w:rFonts w:ascii="Times New Roman" w:hAnsi="Times New Roman"/>
          <w:sz w:val="24"/>
          <w:szCs w:val="24"/>
        </w:rPr>
        <w:t xml:space="preserve">Iepirkuma komisija izvēlas </w:t>
      </w:r>
      <w:r w:rsidR="00E83700">
        <w:rPr>
          <w:rFonts w:ascii="Times New Roman" w:hAnsi="Times New Roman"/>
          <w:b/>
          <w:sz w:val="24"/>
          <w:szCs w:val="24"/>
        </w:rPr>
        <w:t>saimnieciski visizdevīgāko piedāvājumu</w:t>
      </w:r>
      <w:r w:rsidR="00E83700">
        <w:rPr>
          <w:rFonts w:ascii="Times New Roman" w:hAnsi="Times New Roman"/>
          <w:sz w:val="24"/>
          <w:szCs w:val="24"/>
        </w:rPr>
        <w:t xml:space="preserve"> no piedāvājumiem</w:t>
      </w:r>
      <w:r w:rsidR="00E83700" w:rsidRPr="0076738B">
        <w:rPr>
          <w:rFonts w:ascii="Times New Roman" w:hAnsi="Times New Roman"/>
          <w:sz w:val="24"/>
          <w:szCs w:val="24"/>
        </w:rPr>
        <w:t>, kas atbilst Nolikuma prasībā</w:t>
      </w:r>
      <w:r w:rsidR="00E83700">
        <w:rPr>
          <w:rFonts w:ascii="Times New Roman" w:hAnsi="Times New Roman"/>
          <w:sz w:val="24"/>
          <w:szCs w:val="24"/>
        </w:rPr>
        <w:t>m un Tehniskajai specifikācijai.</w:t>
      </w:r>
    </w:p>
    <w:p w:rsidR="00E83700" w:rsidRPr="0076738B" w:rsidRDefault="00E83700" w:rsidP="00E83700">
      <w:pPr>
        <w:spacing w:after="0" w:line="240" w:lineRule="auto"/>
        <w:jc w:val="both"/>
        <w:rPr>
          <w:rFonts w:ascii="Times New Roman" w:hAnsi="Times New Roman"/>
          <w:sz w:val="24"/>
          <w:szCs w:val="24"/>
        </w:rPr>
      </w:pPr>
    </w:p>
    <w:p w:rsidR="004E0E4F" w:rsidRPr="00E83700" w:rsidRDefault="00E83700" w:rsidP="00E83700">
      <w:pPr>
        <w:pStyle w:val="ListParagraph"/>
        <w:numPr>
          <w:ilvl w:val="1"/>
          <w:numId w:val="27"/>
        </w:numPr>
        <w:spacing w:after="0" w:line="240" w:lineRule="auto"/>
        <w:jc w:val="both"/>
        <w:rPr>
          <w:rFonts w:ascii="Times New Roman" w:hAnsi="Times New Roman"/>
          <w:sz w:val="24"/>
          <w:szCs w:val="24"/>
        </w:rPr>
      </w:pPr>
      <w:r>
        <w:rPr>
          <w:rFonts w:ascii="Times New Roman" w:hAnsi="Times New Roman"/>
          <w:sz w:val="24"/>
          <w:szCs w:val="24"/>
          <w:lang w:val="lv-LV"/>
        </w:rPr>
        <w:t xml:space="preserve"> P</w:t>
      </w:r>
      <w:proofErr w:type="spellStart"/>
      <w:r w:rsidRPr="00E83700">
        <w:rPr>
          <w:rFonts w:ascii="Times New Roman" w:hAnsi="Times New Roman"/>
          <w:sz w:val="24"/>
          <w:szCs w:val="24"/>
        </w:rPr>
        <w:t>asūtītājs</w:t>
      </w:r>
      <w:proofErr w:type="spellEnd"/>
      <w:r w:rsidR="004E0E4F" w:rsidRPr="00E83700">
        <w:rPr>
          <w:rFonts w:ascii="Times New Roman" w:hAnsi="Times New Roman"/>
          <w:sz w:val="24"/>
          <w:szCs w:val="24"/>
        </w:rPr>
        <w:t xml:space="preserve"> pārbaudi par izslēgšanas gadījumu esamību </w:t>
      </w:r>
      <w:r w:rsidR="004E0E4F" w:rsidRPr="00E83700">
        <w:rPr>
          <w:rFonts w:ascii="Times New Roman" w:hAnsi="Times New Roman"/>
          <w:sz w:val="24"/>
          <w:szCs w:val="24"/>
          <w:lang w:val="lv-LV"/>
        </w:rPr>
        <w:t xml:space="preserve">(nolikuma 3.punkts) </w:t>
      </w:r>
      <w:r w:rsidR="004E0E4F" w:rsidRPr="00E83700">
        <w:rPr>
          <w:rFonts w:ascii="Times New Roman" w:hAnsi="Times New Roman"/>
          <w:sz w:val="24"/>
          <w:szCs w:val="24"/>
        </w:rPr>
        <w:t>veic attiecībā uz katru pretendentu, kad uzsāk piedāvājumu izvērtēšanu.</w:t>
      </w:r>
      <w:r w:rsidR="004E0E4F" w:rsidRPr="00E83700">
        <w:rPr>
          <w:rFonts w:ascii="Times New Roman" w:hAnsi="Times New Roman"/>
          <w:sz w:val="24"/>
          <w:szCs w:val="24"/>
          <w:lang w:val="lv-LV"/>
        </w:rPr>
        <w:t xml:space="preserve"> </w:t>
      </w:r>
    </w:p>
    <w:p w:rsidR="004E0E4F" w:rsidRPr="004E0E4F" w:rsidRDefault="004E0E4F" w:rsidP="004E0E4F">
      <w:pPr>
        <w:pStyle w:val="ListParagraph"/>
        <w:numPr>
          <w:ilvl w:val="1"/>
          <w:numId w:val="27"/>
        </w:numPr>
        <w:tabs>
          <w:tab w:val="left" w:pos="567"/>
        </w:tabs>
        <w:spacing w:after="120" w:line="240" w:lineRule="auto"/>
        <w:ind w:left="357" w:hanging="357"/>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4E0E4F" w:rsidRPr="00430483" w:rsidRDefault="004E0E4F" w:rsidP="004E0E4F">
      <w:pPr>
        <w:pStyle w:val="ListParagraph"/>
        <w:numPr>
          <w:ilvl w:val="1"/>
          <w:numId w:val="27"/>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00E83700">
        <w:rPr>
          <w:rFonts w:ascii="Times New Roman" w:hAnsi="Times New Roman"/>
          <w:sz w:val="24"/>
          <w:szCs w:val="24"/>
          <w:lang w:val="lv-LV"/>
        </w:rPr>
        <w:t xml:space="preserve">1.6.4., </w:t>
      </w:r>
      <w:r w:rsidRPr="00430483">
        <w:rPr>
          <w:rFonts w:ascii="Times New Roman" w:hAnsi="Times New Roman"/>
          <w:sz w:val="24"/>
          <w:szCs w:val="24"/>
        </w:rPr>
        <w:t>1.6.5., 1.6.6., 1.6.7., un 1.6.</w:t>
      </w:r>
      <w:r w:rsidR="00E83700">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4E0E4F" w:rsidRPr="004E0E4F" w:rsidRDefault="004E0E4F" w:rsidP="004E0E4F">
      <w:pPr>
        <w:pStyle w:val="ListParagraph"/>
        <w:spacing w:after="0" w:line="240" w:lineRule="auto"/>
        <w:ind w:left="360"/>
        <w:jc w:val="both"/>
        <w:rPr>
          <w:rFonts w:ascii="Times New Roman" w:hAnsi="Times New Roman"/>
          <w:color w:val="FF0000"/>
          <w:sz w:val="16"/>
          <w:szCs w:val="16"/>
        </w:rPr>
      </w:pPr>
    </w:p>
    <w:p w:rsidR="004E0E4F" w:rsidRPr="00AD30B4" w:rsidRDefault="004E0E4F" w:rsidP="004E0E4F">
      <w:pPr>
        <w:pStyle w:val="ListParagraph"/>
        <w:numPr>
          <w:ilvl w:val="1"/>
          <w:numId w:val="27"/>
        </w:numPr>
        <w:spacing w:after="0" w:line="240" w:lineRule="auto"/>
        <w:jc w:val="both"/>
        <w:rPr>
          <w:rFonts w:ascii="Times New Roman" w:hAnsi="Times New Roman"/>
          <w:color w:val="FF0000"/>
          <w:sz w:val="24"/>
          <w:szCs w:val="24"/>
        </w:rPr>
      </w:pPr>
      <w:r w:rsidRPr="00AD30B4">
        <w:rPr>
          <w:rFonts w:ascii="Times New Roman" w:hAnsi="Times New Roman"/>
          <w:b/>
          <w:bCs/>
          <w:sz w:val="24"/>
          <w:szCs w:val="24"/>
          <w:u w:val="single"/>
          <w:lang w:val="lv-LV"/>
        </w:rPr>
        <w:t xml:space="preserve"> 2.posms – P</w:t>
      </w:r>
      <w:proofErr w:type="spellStart"/>
      <w:r w:rsidRPr="00AD30B4">
        <w:rPr>
          <w:rFonts w:ascii="Times New Roman" w:hAnsi="Times New Roman"/>
          <w:b/>
          <w:bCs/>
          <w:sz w:val="24"/>
          <w:szCs w:val="24"/>
          <w:u w:val="single"/>
        </w:rPr>
        <w:t>retendentu</w:t>
      </w:r>
      <w:proofErr w:type="spellEnd"/>
      <w:r w:rsidRPr="00AD30B4">
        <w:rPr>
          <w:rFonts w:ascii="Times New Roman" w:hAnsi="Times New Roman"/>
          <w:b/>
          <w:bCs/>
          <w:sz w:val="24"/>
          <w:szCs w:val="24"/>
          <w:u w:val="single"/>
        </w:rPr>
        <w:t xml:space="preserve"> atlases </w:t>
      </w:r>
      <w:r w:rsidRPr="00E83700">
        <w:rPr>
          <w:rFonts w:ascii="Times New Roman" w:hAnsi="Times New Roman"/>
          <w:b/>
          <w:bCs/>
          <w:sz w:val="24"/>
          <w:szCs w:val="24"/>
          <w:u w:val="single"/>
        </w:rPr>
        <w:t xml:space="preserve">dokumentu </w:t>
      </w:r>
      <w:r w:rsidRPr="00E83700">
        <w:rPr>
          <w:rFonts w:ascii="Times New Roman" w:hAnsi="Times New Roman"/>
          <w:b/>
          <w:bCs/>
          <w:sz w:val="24"/>
          <w:szCs w:val="24"/>
          <w:u w:val="single"/>
          <w:lang w:val="lv-LV"/>
        </w:rPr>
        <w:t xml:space="preserve">un izslēgšanas nosacījumi </w:t>
      </w:r>
      <w:r w:rsidRPr="00E83700">
        <w:rPr>
          <w:rFonts w:ascii="Times New Roman" w:hAnsi="Times New Roman"/>
          <w:b/>
          <w:bCs/>
          <w:sz w:val="24"/>
          <w:szCs w:val="24"/>
          <w:u w:val="single"/>
        </w:rPr>
        <w:t>pārbaude.</w:t>
      </w:r>
      <w:r w:rsidRPr="00E83700">
        <w:rPr>
          <w:rFonts w:ascii="Times New Roman" w:hAnsi="Times New Roman"/>
          <w:bCs/>
          <w:sz w:val="24"/>
          <w:szCs w:val="24"/>
        </w:rPr>
        <w:t xml:space="preserve"> </w:t>
      </w:r>
      <w:r w:rsidRPr="00E83700">
        <w:rPr>
          <w:rFonts w:ascii="Times New Roman" w:hAnsi="Times New Roman"/>
          <w:sz w:val="24"/>
          <w:szCs w:val="24"/>
        </w:rPr>
        <w:t>Komisija veic pretendenta iesniegto un komisijas patstāvīgi par katru pretendentu ieg</w:t>
      </w:r>
      <w:r w:rsidRPr="00AD30B4">
        <w:rPr>
          <w:rFonts w:ascii="Times New Roman" w:hAnsi="Times New Roman"/>
          <w:sz w:val="24"/>
          <w:szCs w:val="24"/>
        </w:rPr>
        <w:t>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lastRenderedPageBreak/>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4E0E4F" w:rsidRPr="00E83700" w:rsidRDefault="004E0E4F" w:rsidP="004E0E4F">
      <w:pPr>
        <w:pStyle w:val="ListParagraph"/>
        <w:numPr>
          <w:ilvl w:val="2"/>
          <w:numId w:val="27"/>
        </w:numPr>
        <w:spacing w:after="0" w:line="240" w:lineRule="auto"/>
        <w:ind w:left="426" w:hanging="426"/>
        <w:jc w:val="both"/>
        <w:rPr>
          <w:rFonts w:ascii="Times New Roman" w:hAnsi="Times New Roman"/>
          <w:color w:val="FF0000"/>
          <w:sz w:val="24"/>
          <w:szCs w:val="24"/>
        </w:rPr>
      </w:pPr>
      <w:r w:rsidRPr="00E83700">
        <w:rPr>
          <w:rFonts w:ascii="Times New Roman" w:hAnsi="Times New Roman"/>
          <w:sz w:val="24"/>
          <w:szCs w:val="24"/>
        </w:rPr>
        <w:t>Ja pretendents nav iesniedzis kādu no 4.punktā norādītajiem pretendentu atlases dokumentiem</w:t>
      </w:r>
      <w:r w:rsidRPr="00E83700">
        <w:rPr>
          <w:rFonts w:ascii="Times New Roman" w:hAnsi="Times New Roman"/>
          <w:sz w:val="24"/>
          <w:szCs w:val="24"/>
          <w:lang w:val="lv-LV"/>
        </w:rPr>
        <w:t>,</w:t>
      </w:r>
      <w:r w:rsidR="001E6EBD" w:rsidRPr="001E6EBD">
        <w:rPr>
          <w:rFonts w:ascii="Times New Roman" w:hAnsi="Times New Roman"/>
          <w:i/>
          <w:sz w:val="24"/>
          <w:szCs w:val="24"/>
          <w:highlight w:val="green"/>
          <w:lang w:val="lv-LV"/>
        </w:rPr>
        <w:t xml:space="preserve"> </w:t>
      </w:r>
      <w:r w:rsidR="001E6EBD" w:rsidRPr="001E6EBD">
        <w:rPr>
          <w:rFonts w:ascii="Times New Roman" w:hAnsi="Times New Roman"/>
          <w:i/>
          <w:sz w:val="24"/>
          <w:szCs w:val="24"/>
          <w:lang w:val="lv-LV"/>
        </w:rPr>
        <w:t>(izņēmums ir 4.1.2.punkts)</w:t>
      </w:r>
      <w:r w:rsidR="001E6EBD">
        <w:rPr>
          <w:rFonts w:ascii="Times New Roman" w:hAnsi="Times New Roman"/>
          <w:i/>
          <w:sz w:val="24"/>
          <w:szCs w:val="24"/>
          <w:lang w:val="lv-LV"/>
        </w:rPr>
        <w:t>,</w:t>
      </w:r>
      <w:r w:rsidRPr="00E83700">
        <w:rPr>
          <w:rFonts w:ascii="Times New Roman" w:hAnsi="Times New Roman"/>
          <w:sz w:val="24"/>
          <w:szCs w:val="24"/>
        </w:rPr>
        <w:t xml:space="preserve"> komisija pretendentu izslēdz no turpmākās dalības iepirkuma procedūrā un tā piedāvājumu tālāk neizskata.</w:t>
      </w:r>
    </w:p>
    <w:p w:rsidR="004E0E4F" w:rsidRPr="004E0E4F" w:rsidRDefault="004E0E4F" w:rsidP="004E0E4F">
      <w:pPr>
        <w:pStyle w:val="ListParagraph"/>
        <w:numPr>
          <w:ilvl w:val="2"/>
          <w:numId w:val="27"/>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4E0E4F" w:rsidRPr="004E0E4F" w:rsidRDefault="004E0E4F" w:rsidP="004E0E4F">
      <w:pPr>
        <w:pStyle w:val="ListParagraph"/>
        <w:numPr>
          <w:ilvl w:val="2"/>
          <w:numId w:val="27"/>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4E0E4F" w:rsidRPr="004E0E4F" w:rsidRDefault="004E0E4F" w:rsidP="004E0E4F">
      <w:pPr>
        <w:pStyle w:val="BodyText"/>
        <w:numPr>
          <w:ilvl w:val="0"/>
          <w:numId w:val="30"/>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4E0E4F" w:rsidRPr="004E0E4F" w:rsidRDefault="004E0E4F" w:rsidP="004E0E4F">
      <w:pPr>
        <w:pStyle w:val="BodyText"/>
        <w:numPr>
          <w:ilvl w:val="0"/>
          <w:numId w:val="30"/>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4E0E4F" w:rsidRPr="004E0E4F" w:rsidRDefault="004E0E4F" w:rsidP="004E0E4F">
      <w:pPr>
        <w:pStyle w:val="ListParagraph"/>
        <w:numPr>
          <w:ilvl w:val="0"/>
          <w:numId w:val="30"/>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4E0E4F" w:rsidRPr="00AD30B4" w:rsidRDefault="004E0E4F" w:rsidP="004E0E4F">
      <w:pPr>
        <w:spacing w:after="0" w:line="240" w:lineRule="auto"/>
        <w:jc w:val="both"/>
        <w:rPr>
          <w:rFonts w:ascii="Times New Roman" w:hAnsi="Times New Roman"/>
          <w:i/>
        </w:rPr>
      </w:pPr>
      <w:r w:rsidRPr="004E0E4F">
        <w:rPr>
          <w:rFonts w:ascii="Times New Roman" w:hAnsi="Times New Roman"/>
          <w:i/>
        </w:rPr>
        <w:t>(</w:t>
      </w:r>
      <w:r w:rsidR="00E76360" w:rsidRPr="00E76360">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39.1panta pirmās daļas 5.apakšpunktā minēto pretendentu izslēgšanas nosacījumu neattiecina uz nekustamā īpašuma nodokļa parādiem Latvijā.</w:t>
      </w:r>
      <w:r w:rsidRPr="00AD30B4">
        <w:rPr>
          <w:rFonts w:ascii="Times New Roman" w:hAnsi="Times New Roman"/>
          <w:i/>
        </w:rPr>
        <w:t>)</w:t>
      </w:r>
    </w:p>
    <w:p w:rsidR="004E0E4F" w:rsidRPr="00AD30B4" w:rsidRDefault="004E0E4F" w:rsidP="004E0E4F">
      <w:pPr>
        <w:pStyle w:val="BodyText"/>
        <w:tabs>
          <w:tab w:val="left" w:pos="567"/>
        </w:tabs>
        <w:suppressAutoHyphens/>
        <w:rPr>
          <w:rFonts w:ascii="Times New Roman" w:hAnsi="Times New Roman"/>
          <w:i/>
          <w:sz w:val="22"/>
        </w:rPr>
      </w:pPr>
    </w:p>
    <w:p w:rsidR="004E0E4F" w:rsidRPr="006B5B06" w:rsidRDefault="004E0E4F" w:rsidP="00C61AC4">
      <w:pPr>
        <w:pStyle w:val="ListParagraph"/>
        <w:numPr>
          <w:ilvl w:val="1"/>
          <w:numId w:val="27"/>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4E0E4F" w:rsidRPr="00BB57A7" w:rsidRDefault="004E0E4F" w:rsidP="004E0E4F">
      <w:pPr>
        <w:pStyle w:val="ListParagraph"/>
        <w:numPr>
          <w:ilvl w:val="1"/>
          <w:numId w:val="27"/>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 xml:space="preserve">.posms – </w:t>
      </w:r>
      <w:r w:rsidR="00E83700">
        <w:rPr>
          <w:rFonts w:ascii="Times New Roman" w:hAnsi="Times New Roman"/>
          <w:b/>
          <w:bCs/>
          <w:sz w:val="24"/>
          <w:szCs w:val="24"/>
          <w:u w:val="single"/>
        </w:rPr>
        <w:t>P</w:t>
      </w:r>
      <w:r w:rsidR="00E83700" w:rsidRPr="0076738B">
        <w:rPr>
          <w:rFonts w:ascii="Times New Roman" w:hAnsi="Times New Roman"/>
          <w:b/>
          <w:bCs/>
          <w:sz w:val="24"/>
          <w:szCs w:val="24"/>
          <w:u w:val="single"/>
        </w:rPr>
        <w:t>iedāvājuma vērtēšana</w:t>
      </w:r>
      <w:r w:rsidRPr="00BB57A7">
        <w:rPr>
          <w:rFonts w:ascii="Times New Roman" w:hAnsi="Times New Roman"/>
          <w:b/>
          <w:bCs/>
          <w:sz w:val="24"/>
          <w:szCs w:val="24"/>
          <w:u w:val="single"/>
        </w:rPr>
        <w:t>.</w:t>
      </w:r>
      <w:r w:rsidRPr="00BB57A7">
        <w:rPr>
          <w:rFonts w:ascii="Times New Roman" w:hAnsi="Times New Roman"/>
          <w:sz w:val="24"/>
          <w:szCs w:val="24"/>
        </w:rPr>
        <w:t xml:space="preserve"> </w:t>
      </w:r>
    </w:p>
    <w:p w:rsidR="004E0E4F" w:rsidRPr="00AD30B4" w:rsidRDefault="004E0E4F" w:rsidP="00C61AC4">
      <w:pPr>
        <w:pStyle w:val="ListParagraph"/>
        <w:numPr>
          <w:ilvl w:val="2"/>
          <w:numId w:val="27"/>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4E0E4F" w:rsidRPr="00AD30B4" w:rsidRDefault="004E0E4F" w:rsidP="004E0E4F">
      <w:pPr>
        <w:pStyle w:val="ListParagraph"/>
        <w:numPr>
          <w:ilvl w:val="2"/>
          <w:numId w:val="27"/>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4E0E4F" w:rsidRPr="004E0E4F" w:rsidRDefault="004E0E4F" w:rsidP="004E0E4F">
      <w:pPr>
        <w:pStyle w:val="ListParagraph"/>
        <w:numPr>
          <w:ilvl w:val="3"/>
          <w:numId w:val="27"/>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lastRenderedPageBreak/>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4E0E4F" w:rsidRPr="00E83700" w:rsidRDefault="004E0E4F" w:rsidP="004E0E4F">
      <w:pPr>
        <w:pStyle w:val="ListParagraph"/>
        <w:numPr>
          <w:ilvl w:val="3"/>
          <w:numId w:val="27"/>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E83700" w:rsidRPr="00AD30B4" w:rsidRDefault="00E83700" w:rsidP="00E83700">
      <w:pPr>
        <w:pStyle w:val="ListParagraph"/>
        <w:tabs>
          <w:tab w:val="left" w:pos="709"/>
          <w:tab w:val="left" w:pos="851"/>
        </w:tabs>
        <w:spacing w:after="0" w:line="240" w:lineRule="auto"/>
        <w:ind w:left="426"/>
        <w:jc w:val="both"/>
        <w:rPr>
          <w:rFonts w:ascii="Times New Roman" w:hAnsi="Times New Roman"/>
          <w:sz w:val="24"/>
          <w:szCs w:val="24"/>
        </w:rPr>
      </w:pPr>
    </w:p>
    <w:p w:rsidR="00E83700" w:rsidRDefault="00E83700" w:rsidP="00E83700">
      <w:pPr>
        <w:numPr>
          <w:ilvl w:val="2"/>
          <w:numId w:val="27"/>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Iepirkumu komisija nosaka </w:t>
      </w:r>
      <w:r w:rsidRPr="00FE05EC">
        <w:rPr>
          <w:rFonts w:ascii="Times New Roman" w:hAnsi="Times New Roman"/>
          <w:sz w:val="24"/>
          <w:szCs w:val="24"/>
        </w:rPr>
        <w:t>saimnieciski visizdevīgāko piedāvājumu</w:t>
      </w:r>
      <w:r>
        <w:rPr>
          <w:rFonts w:ascii="Times New Roman" w:hAnsi="Times New Roman"/>
          <w:sz w:val="24"/>
          <w:szCs w:val="24"/>
        </w:rPr>
        <w:t xml:space="preserve">, aizpildot individuālās vērtēšanas tabulas. </w:t>
      </w:r>
    </w:p>
    <w:p w:rsidR="00E83700" w:rsidRPr="00A770CB" w:rsidRDefault="00E83700" w:rsidP="00E83700">
      <w:pPr>
        <w:numPr>
          <w:ilvl w:val="2"/>
          <w:numId w:val="27"/>
        </w:numPr>
        <w:spacing w:after="0" w:line="240" w:lineRule="auto"/>
        <w:ind w:left="426" w:hanging="426"/>
        <w:jc w:val="both"/>
        <w:rPr>
          <w:rFonts w:ascii="Times New Roman" w:hAnsi="Times New Roman"/>
          <w:sz w:val="24"/>
          <w:szCs w:val="24"/>
        </w:rPr>
      </w:pPr>
      <w:r w:rsidRPr="00A770CB">
        <w:rPr>
          <w:rFonts w:ascii="Times New Roman" w:hAnsi="Times New Roman"/>
          <w:sz w:val="24"/>
          <w:szCs w:val="24"/>
        </w:rPr>
        <w:t xml:space="preserve">Nosakot </w:t>
      </w:r>
      <w:r w:rsidRPr="001E515D">
        <w:rPr>
          <w:rFonts w:ascii="Times New Roman" w:hAnsi="Times New Roman"/>
          <w:sz w:val="24"/>
          <w:szCs w:val="24"/>
          <w:u w:val="single"/>
        </w:rPr>
        <w:t>saimnieciski visizdevīgāko piedāvājumu</w:t>
      </w:r>
      <w:r w:rsidRPr="00A770CB">
        <w:rPr>
          <w:rFonts w:ascii="Times New Roman" w:hAnsi="Times New Roman"/>
          <w:sz w:val="24"/>
          <w:szCs w:val="24"/>
        </w:rPr>
        <w:t xml:space="preserve"> komisija vadīsies pēc šādiem kritērijiem un to skaitliskajām vērtībām: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7"/>
        <w:gridCol w:w="1985"/>
      </w:tblGrid>
      <w:tr w:rsidR="00770249" w:rsidRPr="00A770CB" w:rsidTr="00770249">
        <w:tc>
          <w:tcPr>
            <w:tcW w:w="851" w:type="dxa"/>
            <w:vAlign w:val="center"/>
          </w:tcPr>
          <w:p w:rsidR="00770249" w:rsidRPr="00A770CB" w:rsidRDefault="00770249" w:rsidP="00172BE9">
            <w:pPr>
              <w:pStyle w:val="BodyTextIndent2"/>
              <w:spacing w:after="0" w:line="240" w:lineRule="auto"/>
              <w:ind w:left="34"/>
              <w:jc w:val="center"/>
              <w:rPr>
                <w:rFonts w:ascii="Times New Roman" w:hAnsi="Times New Roman"/>
                <w:b/>
                <w:bCs/>
                <w:sz w:val="24"/>
                <w:szCs w:val="24"/>
              </w:rPr>
            </w:pPr>
            <w:proofErr w:type="spellStart"/>
            <w:r w:rsidRPr="00A770CB">
              <w:rPr>
                <w:rFonts w:ascii="Times New Roman" w:hAnsi="Times New Roman"/>
                <w:b/>
                <w:bCs/>
                <w:sz w:val="24"/>
                <w:szCs w:val="24"/>
              </w:rPr>
              <w:t>Nr.p.k</w:t>
            </w:r>
            <w:proofErr w:type="spellEnd"/>
            <w:r w:rsidRPr="00A770CB">
              <w:rPr>
                <w:rFonts w:ascii="Times New Roman" w:hAnsi="Times New Roman"/>
                <w:b/>
                <w:bCs/>
                <w:sz w:val="24"/>
                <w:szCs w:val="24"/>
              </w:rPr>
              <w:t>.</w:t>
            </w:r>
          </w:p>
        </w:tc>
        <w:tc>
          <w:tcPr>
            <w:tcW w:w="4677" w:type="dxa"/>
            <w:vAlign w:val="center"/>
          </w:tcPr>
          <w:p w:rsidR="00770249" w:rsidRPr="00A770CB" w:rsidRDefault="00770249" w:rsidP="00172BE9">
            <w:pPr>
              <w:pStyle w:val="BodyTextIndent2"/>
              <w:spacing w:after="0" w:line="240" w:lineRule="auto"/>
              <w:ind w:left="192"/>
              <w:jc w:val="center"/>
              <w:rPr>
                <w:rFonts w:ascii="Times New Roman" w:hAnsi="Times New Roman"/>
                <w:b/>
                <w:bCs/>
                <w:sz w:val="24"/>
                <w:szCs w:val="24"/>
              </w:rPr>
            </w:pPr>
            <w:r w:rsidRPr="00A770CB">
              <w:rPr>
                <w:rFonts w:ascii="Times New Roman" w:hAnsi="Times New Roman"/>
                <w:b/>
                <w:bCs/>
                <w:sz w:val="24"/>
                <w:szCs w:val="24"/>
              </w:rPr>
              <w:t>Vērtēšanas kritērijs</w:t>
            </w:r>
          </w:p>
        </w:tc>
        <w:tc>
          <w:tcPr>
            <w:tcW w:w="1985" w:type="dxa"/>
            <w:vAlign w:val="center"/>
          </w:tcPr>
          <w:p w:rsidR="00770249" w:rsidRPr="00A770CB" w:rsidRDefault="00770249" w:rsidP="00172BE9">
            <w:pPr>
              <w:pStyle w:val="BodyTextIndent2"/>
              <w:spacing w:after="0" w:line="240" w:lineRule="auto"/>
              <w:ind w:left="66"/>
              <w:jc w:val="center"/>
              <w:rPr>
                <w:rFonts w:ascii="Times New Roman" w:hAnsi="Times New Roman"/>
                <w:b/>
                <w:bCs/>
                <w:sz w:val="24"/>
                <w:szCs w:val="24"/>
              </w:rPr>
            </w:pPr>
            <w:r w:rsidRPr="00A770CB">
              <w:rPr>
                <w:rFonts w:ascii="Times New Roman" w:hAnsi="Times New Roman"/>
                <w:b/>
                <w:bCs/>
                <w:sz w:val="24"/>
                <w:szCs w:val="24"/>
              </w:rPr>
              <w:t>Punktu skaits</w:t>
            </w:r>
          </w:p>
        </w:tc>
      </w:tr>
      <w:tr w:rsidR="00770249" w:rsidRPr="00A770CB" w:rsidTr="00770249">
        <w:trPr>
          <w:trHeight w:val="289"/>
        </w:trPr>
        <w:tc>
          <w:tcPr>
            <w:tcW w:w="851" w:type="dxa"/>
            <w:vAlign w:val="center"/>
          </w:tcPr>
          <w:p w:rsidR="00770249" w:rsidRPr="00A770CB" w:rsidRDefault="00770249" w:rsidP="00172BE9">
            <w:pPr>
              <w:pStyle w:val="BodyTextIndent2"/>
              <w:spacing w:after="0" w:line="240" w:lineRule="auto"/>
              <w:ind w:left="-28"/>
              <w:jc w:val="center"/>
              <w:rPr>
                <w:rFonts w:ascii="Times New Roman" w:hAnsi="Times New Roman"/>
                <w:sz w:val="24"/>
                <w:szCs w:val="24"/>
              </w:rPr>
            </w:pPr>
            <w:r w:rsidRPr="00A770CB">
              <w:rPr>
                <w:rFonts w:ascii="Times New Roman" w:hAnsi="Times New Roman"/>
                <w:sz w:val="24"/>
                <w:szCs w:val="24"/>
              </w:rPr>
              <w:t>1.</w:t>
            </w:r>
          </w:p>
        </w:tc>
        <w:tc>
          <w:tcPr>
            <w:tcW w:w="4677" w:type="dxa"/>
            <w:vAlign w:val="center"/>
          </w:tcPr>
          <w:p w:rsidR="00770249" w:rsidRPr="00770249" w:rsidRDefault="00770249" w:rsidP="00770249">
            <w:pPr>
              <w:spacing w:after="0" w:line="240" w:lineRule="auto"/>
              <w:rPr>
                <w:rFonts w:ascii="Times New Roman" w:hAnsi="Times New Roman"/>
                <w:sz w:val="24"/>
              </w:rPr>
            </w:pPr>
            <w:r w:rsidRPr="00770249">
              <w:rPr>
                <w:rFonts w:ascii="Times New Roman" w:hAnsi="Times New Roman"/>
                <w:sz w:val="24"/>
              </w:rPr>
              <w:t>Attālums (mazākais)</w:t>
            </w:r>
          </w:p>
        </w:tc>
        <w:tc>
          <w:tcPr>
            <w:tcW w:w="1985" w:type="dxa"/>
            <w:vAlign w:val="center"/>
          </w:tcPr>
          <w:p w:rsidR="00770249" w:rsidRPr="00770249" w:rsidRDefault="00770249" w:rsidP="00770249">
            <w:pPr>
              <w:spacing w:after="0" w:line="240" w:lineRule="auto"/>
              <w:jc w:val="center"/>
              <w:rPr>
                <w:rFonts w:ascii="Times New Roman" w:hAnsi="Times New Roman"/>
                <w:sz w:val="24"/>
              </w:rPr>
            </w:pPr>
            <w:r w:rsidRPr="00770249">
              <w:rPr>
                <w:rFonts w:ascii="Times New Roman" w:hAnsi="Times New Roman"/>
                <w:sz w:val="24"/>
              </w:rPr>
              <w:t>50</w:t>
            </w:r>
          </w:p>
        </w:tc>
      </w:tr>
      <w:tr w:rsidR="00770249" w:rsidTr="00770249">
        <w:tc>
          <w:tcPr>
            <w:tcW w:w="851" w:type="dxa"/>
            <w:vAlign w:val="center"/>
          </w:tcPr>
          <w:p w:rsidR="00770249" w:rsidRPr="00A770CB" w:rsidRDefault="00770249" w:rsidP="00172BE9">
            <w:pPr>
              <w:pStyle w:val="BodyTextIndent2"/>
              <w:spacing w:after="0" w:line="240" w:lineRule="auto"/>
              <w:ind w:left="-28"/>
              <w:jc w:val="center"/>
              <w:rPr>
                <w:rFonts w:ascii="Times New Roman" w:hAnsi="Times New Roman"/>
                <w:sz w:val="24"/>
                <w:szCs w:val="24"/>
              </w:rPr>
            </w:pPr>
            <w:r w:rsidRPr="00A770CB">
              <w:rPr>
                <w:rFonts w:ascii="Times New Roman" w:hAnsi="Times New Roman"/>
                <w:sz w:val="24"/>
                <w:szCs w:val="24"/>
              </w:rPr>
              <w:t>2.</w:t>
            </w:r>
          </w:p>
        </w:tc>
        <w:tc>
          <w:tcPr>
            <w:tcW w:w="4677" w:type="dxa"/>
            <w:vAlign w:val="center"/>
          </w:tcPr>
          <w:p w:rsidR="00770249" w:rsidRPr="00770249" w:rsidRDefault="00770249" w:rsidP="00770249">
            <w:pPr>
              <w:spacing w:after="0" w:line="240" w:lineRule="auto"/>
              <w:rPr>
                <w:rFonts w:ascii="Times New Roman" w:hAnsi="Times New Roman"/>
                <w:sz w:val="24"/>
              </w:rPr>
            </w:pPr>
            <w:r w:rsidRPr="00770249">
              <w:rPr>
                <w:rFonts w:ascii="Times New Roman" w:hAnsi="Times New Roman"/>
                <w:sz w:val="24"/>
              </w:rPr>
              <w:t>Cena (mazākā)</w:t>
            </w:r>
          </w:p>
        </w:tc>
        <w:tc>
          <w:tcPr>
            <w:tcW w:w="1985" w:type="dxa"/>
            <w:vAlign w:val="center"/>
          </w:tcPr>
          <w:p w:rsidR="00770249" w:rsidRPr="00770249" w:rsidRDefault="00770249" w:rsidP="00770249">
            <w:pPr>
              <w:spacing w:after="0" w:line="240" w:lineRule="auto"/>
              <w:jc w:val="center"/>
              <w:rPr>
                <w:rFonts w:ascii="Times New Roman" w:hAnsi="Times New Roman"/>
                <w:sz w:val="24"/>
              </w:rPr>
            </w:pPr>
            <w:r w:rsidRPr="00770249">
              <w:rPr>
                <w:rFonts w:ascii="Times New Roman" w:hAnsi="Times New Roman"/>
                <w:sz w:val="24"/>
              </w:rPr>
              <w:t>40</w:t>
            </w:r>
          </w:p>
        </w:tc>
      </w:tr>
      <w:tr w:rsidR="00770249" w:rsidRPr="00A770CB" w:rsidTr="00770249">
        <w:tc>
          <w:tcPr>
            <w:tcW w:w="851" w:type="dxa"/>
            <w:vAlign w:val="center"/>
          </w:tcPr>
          <w:p w:rsidR="00770249" w:rsidRPr="00A770CB" w:rsidRDefault="00770249" w:rsidP="00172BE9">
            <w:pPr>
              <w:pStyle w:val="BodyTextIndent2"/>
              <w:spacing w:after="0" w:line="240" w:lineRule="auto"/>
              <w:ind w:left="-28"/>
              <w:jc w:val="center"/>
              <w:rPr>
                <w:rFonts w:ascii="Times New Roman" w:hAnsi="Times New Roman"/>
                <w:sz w:val="24"/>
                <w:szCs w:val="24"/>
              </w:rPr>
            </w:pPr>
            <w:r w:rsidRPr="00A770CB">
              <w:rPr>
                <w:rFonts w:ascii="Times New Roman" w:hAnsi="Times New Roman"/>
                <w:sz w:val="24"/>
                <w:szCs w:val="24"/>
              </w:rPr>
              <w:t>3.</w:t>
            </w:r>
          </w:p>
        </w:tc>
        <w:tc>
          <w:tcPr>
            <w:tcW w:w="4677" w:type="dxa"/>
            <w:vAlign w:val="center"/>
          </w:tcPr>
          <w:p w:rsidR="00770249" w:rsidRPr="00770249" w:rsidRDefault="00770249" w:rsidP="00770249">
            <w:pPr>
              <w:spacing w:after="0" w:line="240" w:lineRule="auto"/>
              <w:rPr>
                <w:rFonts w:ascii="Times New Roman" w:hAnsi="Times New Roman"/>
                <w:sz w:val="24"/>
              </w:rPr>
            </w:pPr>
            <w:r w:rsidRPr="00770249">
              <w:rPr>
                <w:rFonts w:ascii="Times New Roman" w:hAnsi="Times New Roman"/>
                <w:sz w:val="24"/>
              </w:rPr>
              <w:t>Atlaides (lielākās)</w:t>
            </w:r>
          </w:p>
        </w:tc>
        <w:tc>
          <w:tcPr>
            <w:tcW w:w="1985" w:type="dxa"/>
            <w:vAlign w:val="center"/>
          </w:tcPr>
          <w:p w:rsidR="00770249" w:rsidRPr="00770249" w:rsidRDefault="00770249" w:rsidP="00770249">
            <w:pPr>
              <w:spacing w:after="0" w:line="240" w:lineRule="auto"/>
              <w:jc w:val="center"/>
              <w:rPr>
                <w:rFonts w:ascii="Times New Roman" w:hAnsi="Times New Roman"/>
                <w:sz w:val="24"/>
              </w:rPr>
            </w:pPr>
            <w:r w:rsidRPr="00770249">
              <w:rPr>
                <w:rFonts w:ascii="Times New Roman" w:hAnsi="Times New Roman"/>
                <w:sz w:val="24"/>
              </w:rPr>
              <w:t>10</w:t>
            </w:r>
          </w:p>
        </w:tc>
      </w:tr>
      <w:tr w:rsidR="00770249" w:rsidRPr="00B41C1E" w:rsidTr="00770249">
        <w:tc>
          <w:tcPr>
            <w:tcW w:w="5528" w:type="dxa"/>
            <w:gridSpan w:val="2"/>
            <w:shd w:val="clear" w:color="auto" w:fill="FBD4B4"/>
            <w:vAlign w:val="center"/>
          </w:tcPr>
          <w:p w:rsidR="00770249" w:rsidRPr="00B41C1E" w:rsidRDefault="00770249" w:rsidP="00172BE9">
            <w:pPr>
              <w:pStyle w:val="BodyTextIndent2"/>
              <w:spacing w:line="240" w:lineRule="auto"/>
              <w:ind w:left="34"/>
              <w:jc w:val="right"/>
              <w:rPr>
                <w:rFonts w:ascii="Times New Roman" w:hAnsi="Times New Roman"/>
                <w:b/>
                <w:sz w:val="24"/>
              </w:rPr>
            </w:pPr>
            <w:r w:rsidRPr="00B41C1E">
              <w:rPr>
                <w:rFonts w:ascii="Times New Roman" w:hAnsi="Times New Roman"/>
                <w:b/>
                <w:sz w:val="24"/>
              </w:rPr>
              <w:t xml:space="preserve">KOPĀ: </w:t>
            </w:r>
          </w:p>
        </w:tc>
        <w:tc>
          <w:tcPr>
            <w:tcW w:w="1985" w:type="dxa"/>
            <w:shd w:val="clear" w:color="auto" w:fill="FBD4B4"/>
            <w:vAlign w:val="center"/>
          </w:tcPr>
          <w:p w:rsidR="00770249" w:rsidRPr="00B41C1E" w:rsidRDefault="00770249" w:rsidP="00172BE9">
            <w:pPr>
              <w:pStyle w:val="BodyTextIndent2"/>
              <w:spacing w:line="240" w:lineRule="auto"/>
              <w:ind w:left="66"/>
              <w:jc w:val="center"/>
              <w:rPr>
                <w:rFonts w:ascii="Times New Roman" w:hAnsi="Times New Roman"/>
                <w:b/>
                <w:sz w:val="24"/>
                <w:szCs w:val="24"/>
              </w:rPr>
            </w:pPr>
            <w:r w:rsidRPr="00B41C1E">
              <w:rPr>
                <w:rFonts w:ascii="Times New Roman" w:hAnsi="Times New Roman"/>
                <w:b/>
                <w:sz w:val="24"/>
                <w:szCs w:val="24"/>
              </w:rPr>
              <w:t>100 punkti</w:t>
            </w:r>
          </w:p>
        </w:tc>
      </w:tr>
    </w:tbl>
    <w:p w:rsidR="00770249" w:rsidRPr="00770249" w:rsidRDefault="00770249" w:rsidP="00770249">
      <w:pPr>
        <w:pStyle w:val="BodyTextIndent2"/>
        <w:spacing w:after="0" w:line="240" w:lineRule="auto"/>
        <w:rPr>
          <w:rFonts w:ascii="Times New Roman" w:hAnsi="Times New Roman"/>
          <w:sz w:val="24"/>
          <w:szCs w:val="24"/>
        </w:rPr>
      </w:pPr>
      <w:r w:rsidRPr="00770249">
        <w:rPr>
          <w:rFonts w:ascii="Times New Roman" w:hAnsi="Times New Roman"/>
          <w:sz w:val="24"/>
          <w:szCs w:val="24"/>
        </w:rPr>
        <w:t>Vērtēšanas finansiālie un citi kritēriji tiek sadalīti to nozīmīguma secībā ar noteiktu punktu skaitu, pieņemot kopējo maksimālo vērtēšanas kritēriju līmeni par 100 punktiem.</w:t>
      </w:r>
    </w:p>
    <w:p w:rsidR="00770249" w:rsidRPr="00770249" w:rsidRDefault="00770249" w:rsidP="00770249">
      <w:pPr>
        <w:spacing w:after="0" w:line="240" w:lineRule="auto"/>
        <w:jc w:val="both"/>
        <w:rPr>
          <w:rFonts w:ascii="Times New Roman" w:hAnsi="Times New Roman"/>
          <w:sz w:val="24"/>
          <w:szCs w:val="24"/>
        </w:rPr>
      </w:pPr>
    </w:p>
    <w:p w:rsidR="00770249" w:rsidRPr="00770249" w:rsidRDefault="00770249" w:rsidP="00770249">
      <w:pPr>
        <w:pStyle w:val="ListParagraph"/>
        <w:numPr>
          <w:ilvl w:val="2"/>
          <w:numId w:val="27"/>
        </w:numPr>
        <w:spacing w:after="0" w:line="240" w:lineRule="auto"/>
        <w:ind w:left="709" w:hanging="709"/>
        <w:jc w:val="both"/>
        <w:rPr>
          <w:rFonts w:ascii="Times New Roman" w:hAnsi="Times New Roman"/>
          <w:sz w:val="24"/>
          <w:szCs w:val="24"/>
        </w:rPr>
      </w:pPr>
      <w:r w:rsidRPr="00770249">
        <w:rPr>
          <w:rFonts w:ascii="Times New Roman" w:hAnsi="Times New Roman"/>
          <w:sz w:val="24"/>
          <w:szCs w:val="24"/>
        </w:rPr>
        <w:t>Iepirkuma komisija punktus aprēķina katram piedāvājumam atsevišķi, saskaņā ar šādām formulām, kur:</w:t>
      </w:r>
    </w:p>
    <w:p w:rsidR="00770249" w:rsidRPr="00770249" w:rsidRDefault="00770249" w:rsidP="00770249">
      <w:pPr>
        <w:spacing w:after="0" w:line="240" w:lineRule="auto"/>
        <w:ind w:firstLine="709"/>
        <w:jc w:val="both"/>
        <w:rPr>
          <w:rFonts w:ascii="Times New Roman" w:hAnsi="Times New Roman"/>
          <w:color w:val="000000"/>
          <w:sz w:val="24"/>
          <w:szCs w:val="24"/>
        </w:rPr>
      </w:pPr>
      <w:proofErr w:type="spellStart"/>
      <w:r w:rsidRPr="00770249">
        <w:rPr>
          <w:rFonts w:ascii="Times New Roman" w:hAnsi="Times New Roman"/>
          <w:sz w:val="24"/>
          <w:szCs w:val="24"/>
        </w:rPr>
        <w:t>R</w:t>
      </w:r>
      <w:r w:rsidRPr="00770249">
        <w:rPr>
          <w:rFonts w:ascii="Times New Roman" w:hAnsi="Times New Roman"/>
          <w:sz w:val="24"/>
          <w:szCs w:val="24"/>
          <w:vertAlign w:val="subscript"/>
        </w:rPr>
        <w:t>min</w:t>
      </w:r>
      <w:proofErr w:type="spellEnd"/>
      <w:r w:rsidRPr="00770249">
        <w:rPr>
          <w:rFonts w:ascii="Times New Roman" w:hAnsi="Times New Roman"/>
          <w:sz w:val="24"/>
          <w:szCs w:val="24"/>
        </w:rPr>
        <w:t xml:space="preserve"> – </w:t>
      </w:r>
      <w:r w:rsidRPr="00770249">
        <w:rPr>
          <w:rFonts w:ascii="Times New Roman" w:hAnsi="Times New Roman"/>
          <w:sz w:val="24"/>
          <w:szCs w:val="24"/>
        </w:rPr>
        <w:tab/>
        <w:t>konkursā piedāvātais minimālais rādītājs;</w:t>
      </w:r>
    </w:p>
    <w:p w:rsidR="00770249" w:rsidRPr="00770249" w:rsidRDefault="00770249" w:rsidP="00770249">
      <w:pPr>
        <w:spacing w:after="0" w:line="240" w:lineRule="auto"/>
        <w:ind w:firstLine="709"/>
        <w:jc w:val="both"/>
        <w:rPr>
          <w:rFonts w:ascii="Times New Roman" w:hAnsi="Times New Roman"/>
          <w:sz w:val="24"/>
          <w:szCs w:val="24"/>
        </w:rPr>
      </w:pPr>
      <w:proofErr w:type="spellStart"/>
      <w:r w:rsidRPr="00770249">
        <w:rPr>
          <w:rFonts w:ascii="Times New Roman" w:hAnsi="Times New Roman"/>
          <w:sz w:val="24"/>
          <w:szCs w:val="24"/>
        </w:rPr>
        <w:t>R</w:t>
      </w:r>
      <w:r w:rsidRPr="00770249">
        <w:rPr>
          <w:rFonts w:ascii="Times New Roman" w:hAnsi="Times New Roman"/>
          <w:sz w:val="24"/>
          <w:szCs w:val="24"/>
          <w:vertAlign w:val="subscript"/>
        </w:rPr>
        <w:t>max</w:t>
      </w:r>
      <w:proofErr w:type="spellEnd"/>
      <w:r w:rsidRPr="00770249">
        <w:rPr>
          <w:rFonts w:ascii="Times New Roman" w:hAnsi="Times New Roman"/>
          <w:sz w:val="24"/>
          <w:szCs w:val="24"/>
        </w:rPr>
        <w:t xml:space="preserve"> – </w:t>
      </w:r>
      <w:r w:rsidRPr="00770249">
        <w:rPr>
          <w:rFonts w:ascii="Times New Roman" w:hAnsi="Times New Roman"/>
          <w:sz w:val="24"/>
          <w:szCs w:val="24"/>
        </w:rPr>
        <w:tab/>
        <w:t>konkursā piedāvātais lielākais rādītājs;</w:t>
      </w:r>
    </w:p>
    <w:p w:rsidR="00770249" w:rsidRPr="00770249" w:rsidRDefault="00770249" w:rsidP="00770249">
      <w:pPr>
        <w:spacing w:after="0" w:line="240" w:lineRule="auto"/>
        <w:ind w:firstLine="709"/>
        <w:jc w:val="both"/>
        <w:rPr>
          <w:rFonts w:ascii="Times New Roman" w:hAnsi="Times New Roman"/>
          <w:sz w:val="24"/>
          <w:szCs w:val="24"/>
        </w:rPr>
      </w:pPr>
      <w:proofErr w:type="spellStart"/>
      <w:r w:rsidRPr="00770249">
        <w:rPr>
          <w:rFonts w:ascii="Times New Roman" w:hAnsi="Times New Roman"/>
          <w:sz w:val="24"/>
          <w:szCs w:val="24"/>
        </w:rPr>
        <w:t>R</w:t>
      </w:r>
      <w:r w:rsidRPr="00770249">
        <w:rPr>
          <w:rFonts w:ascii="Times New Roman" w:hAnsi="Times New Roman"/>
          <w:sz w:val="24"/>
          <w:szCs w:val="24"/>
          <w:vertAlign w:val="subscript"/>
        </w:rPr>
        <w:t>pied</w:t>
      </w:r>
      <w:proofErr w:type="spellEnd"/>
      <w:r w:rsidRPr="00770249">
        <w:rPr>
          <w:rFonts w:ascii="Times New Roman" w:hAnsi="Times New Roman"/>
          <w:sz w:val="24"/>
          <w:szCs w:val="24"/>
        </w:rPr>
        <w:t xml:space="preserve"> – </w:t>
      </w:r>
      <w:r w:rsidRPr="00770249">
        <w:rPr>
          <w:rFonts w:ascii="Times New Roman" w:hAnsi="Times New Roman"/>
          <w:sz w:val="24"/>
          <w:szCs w:val="24"/>
        </w:rPr>
        <w:tab/>
        <w:t>pretendenta piedāvātais rādītājs</w:t>
      </w:r>
    </w:p>
    <w:p w:rsidR="00770249" w:rsidRPr="00770249" w:rsidRDefault="00770249" w:rsidP="00770249">
      <w:pPr>
        <w:tabs>
          <w:tab w:val="left" w:pos="560"/>
        </w:tabs>
        <w:spacing w:after="0" w:line="240" w:lineRule="auto"/>
        <w:ind w:firstLine="709"/>
        <w:jc w:val="both"/>
        <w:rPr>
          <w:rFonts w:ascii="Times New Roman" w:hAnsi="Times New Roman"/>
          <w:sz w:val="24"/>
          <w:szCs w:val="24"/>
        </w:rPr>
      </w:pPr>
      <w:proofErr w:type="spellStart"/>
      <w:r w:rsidRPr="00770249">
        <w:rPr>
          <w:rFonts w:ascii="Times New Roman" w:hAnsi="Times New Roman"/>
          <w:sz w:val="24"/>
          <w:szCs w:val="24"/>
        </w:rPr>
        <w:t>P</w:t>
      </w:r>
      <w:r w:rsidRPr="00770249">
        <w:rPr>
          <w:rFonts w:ascii="Times New Roman" w:hAnsi="Times New Roman"/>
          <w:sz w:val="24"/>
          <w:szCs w:val="24"/>
          <w:vertAlign w:val="subscript"/>
        </w:rPr>
        <w:t>sk</w:t>
      </w:r>
      <w:proofErr w:type="spellEnd"/>
      <w:r w:rsidRPr="00770249">
        <w:rPr>
          <w:rFonts w:ascii="Times New Roman" w:hAnsi="Times New Roman"/>
          <w:sz w:val="24"/>
          <w:szCs w:val="24"/>
        </w:rPr>
        <w:t xml:space="preserve"> – </w:t>
      </w:r>
      <w:r w:rsidRPr="00770249">
        <w:rPr>
          <w:rFonts w:ascii="Times New Roman" w:hAnsi="Times New Roman"/>
          <w:sz w:val="24"/>
          <w:szCs w:val="24"/>
        </w:rPr>
        <w:tab/>
        <w:t>attiecīgā kritērija punktu skaits.</w:t>
      </w:r>
    </w:p>
    <w:p w:rsidR="00770249" w:rsidRPr="00770249" w:rsidRDefault="00770249" w:rsidP="00770249">
      <w:pPr>
        <w:spacing w:after="0" w:line="240" w:lineRule="auto"/>
        <w:jc w:val="both"/>
        <w:rPr>
          <w:rFonts w:ascii="Times New Roman" w:hAnsi="Times New Roman"/>
          <w:sz w:val="24"/>
          <w:szCs w:val="24"/>
        </w:rPr>
      </w:pPr>
    </w:p>
    <w:tbl>
      <w:tblPr>
        <w:tblW w:w="81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4124"/>
        <w:gridCol w:w="1080"/>
        <w:gridCol w:w="1999"/>
      </w:tblGrid>
      <w:tr w:rsidR="00770249" w:rsidRPr="00770249" w:rsidTr="00172BE9">
        <w:tc>
          <w:tcPr>
            <w:tcW w:w="903" w:type="dxa"/>
            <w:shd w:val="clear" w:color="auto" w:fill="C0C0C0"/>
          </w:tcPr>
          <w:p w:rsidR="00770249" w:rsidRPr="00770249" w:rsidRDefault="00770249" w:rsidP="00770249">
            <w:pPr>
              <w:spacing w:after="0" w:line="240" w:lineRule="auto"/>
              <w:jc w:val="both"/>
              <w:rPr>
                <w:rFonts w:ascii="Times New Roman" w:hAnsi="Times New Roman"/>
                <w:b/>
                <w:i/>
                <w:sz w:val="24"/>
                <w:szCs w:val="24"/>
              </w:rPr>
            </w:pPr>
            <w:proofErr w:type="spellStart"/>
            <w:r w:rsidRPr="00770249">
              <w:rPr>
                <w:rFonts w:ascii="Times New Roman" w:hAnsi="Times New Roman"/>
                <w:b/>
                <w:i/>
                <w:sz w:val="24"/>
                <w:szCs w:val="24"/>
              </w:rPr>
              <w:t>Nr.p.k</w:t>
            </w:r>
            <w:proofErr w:type="spellEnd"/>
            <w:r w:rsidRPr="00770249">
              <w:rPr>
                <w:rFonts w:ascii="Times New Roman" w:hAnsi="Times New Roman"/>
                <w:b/>
                <w:i/>
                <w:sz w:val="24"/>
                <w:szCs w:val="24"/>
              </w:rPr>
              <w:t>.</w:t>
            </w:r>
          </w:p>
        </w:tc>
        <w:tc>
          <w:tcPr>
            <w:tcW w:w="4124" w:type="dxa"/>
            <w:shd w:val="clear" w:color="auto" w:fill="C0C0C0"/>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b/>
                <w:i/>
                <w:sz w:val="24"/>
                <w:szCs w:val="24"/>
              </w:rPr>
              <w:t>Vērtēšanas kritēriji</w:t>
            </w:r>
          </w:p>
        </w:tc>
        <w:tc>
          <w:tcPr>
            <w:tcW w:w="1080" w:type="dxa"/>
            <w:shd w:val="clear" w:color="auto" w:fill="C0C0C0"/>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b/>
                <w:i/>
                <w:sz w:val="24"/>
                <w:szCs w:val="24"/>
              </w:rPr>
              <w:t xml:space="preserve">Punkti </w:t>
            </w:r>
          </w:p>
        </w:tc>
        <w:tc>
          <w:tcPr>
            <w:tcW w:w="1999" w:type="dxa"/>
            <w:shd w:val="clear" w:color="auto" w:fill="C0C0C0"/>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b/>
                <w:i/>
                <w:sz w:val="24"/>
                <w:szCs w:val="24"/>
              </w:rPr>
              <w:t>Formula</w:t>
            </w:r>
          </w:p>
        </w:tc>
      </w:tr>
      <w:tr w:rsidR="00770249" w:rsidRPr="00770249" w:rsidTr="00172BE9">
        <w:tc>
          <w:tcPr>
            <w:tcW w:w="903"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1.</w:t>
            </w:r>
          </w:p>
        </w:tc>
        <w:tc>
          <w:tcPr>
            <w:tcW w:w="4124"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 xml:space="preserve">Mazākais attālums </w:t>
            </w:r>
          </w:p>
        </w:tc>
        <w:tc>
          <w:tcPr>
            <w:tcW w:w="1080" w:type="dxa"/>
          </w:tcPr>
          <w:p w:rsidR="00770249" w:rsidRPr="00770249" w:rsidRDefault="00770249" w:rsidP="00770249">
            <w:pPr>
              <w:spacing w:after="0" w:line="240" w:lineRule="auto"/>
              <w:jc w:val="both"/>
              <w:rPr>
                <w:rFonts w:ascii="Times New Roman" w:hAnsi="Times New Roman"/>
                <w:i/>
                <w:sz w:val="24"/>
                <w:szCs w:val="24"/>
              </w:rPr>
            </w:pPr>
            <w:r w:rsidRPr="00770249">
              <w:rPr>
                <w:rFonts w:ascii="Times New Roman" w:hAnsi="Times New Roman"/>
                <w:i/>
                <w:sz w:val="24"/>
                <w:szCs w:val="24"/>
              </w:rPr>
              <w:t>50</w:t>
            </w:r>
          </w:p>
        </w:tc>
        <w:tc>
          <w:tcPr>
            <w:tcW w:w="1999"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 xml:space="preserve">(R </w:t>
            </w:r>
            <w:r w:rsidRPr="00770249">
              <w:rPr>
                <w:rFonts w:ascii="Times New Roman" w:hAnsi="Times New Roman"/>
                <w:sz w:val="24"/>
                <w:szCs w:val="24"/>
                <w:vertAlign w:val="subscript"/>
              </w:rPr>
              <w:t>min</w:t>
            </w:r>
            <w:r w:rsidRPr="00770249">
              <w:rPr>
                <w:rFonts w:ascii="Times New Roman" w:hAnsi="Times New Roman"/>
                <w:sz w:val="24"/>
                <w:szCs w:val="24"/>
              </w:rPr>
              <w:t xml:space="preserve">/R </w:t>
            </w:r>
            <w:proofErr w:type="spellStart"/>
            <w:r w:rsidRPr="00770249">
              <w:rPr>
                <w:rFonts w:ascii="Times New Roman" w:hAnsi="Times New Roman"/>
                <w:sz w:val="24"/>
                <w:szCs w:val="24"/>
                <w:vertAlign w:val="subscript"/>
              </w:rPr>
              <w:t>pied</w:t>
            </w:r>
            <w:proofErr w:type="spellEnd"/>
            <w:r w:rsidRPr="00770249">
              <w:rPr>
                <w:rFonts w:ascii="Times New Roman" w:hAnsi="Times New Roman"/>
                <w:sz w:val="24"/>
                <w:szCs w:val="24"/>
              </w:rPr>
              <w:t xml:space="preserve">)*P </w:t>
            </w:r>
            <w:proofErr w:type="spellStart"/>
            <w:r w:rsidRPr="00770249">
              <w:rPr>
                <w:rFonts w:ascii="Times New Roman" w:hAnsi="Times New Roman"/>
                <w:sz w:val="24"/>
                <w:szCs w:val="24"/>
                <w:vertAlign w:val="subscript"/>
              </w:rPr>
              <w:t>sk</w:t>
            </w:r>
            <w:proofErr w:type="spellEnd"/>
          </w:p>
        </w:tc>
      </w:tr>
      <w:tr w:rsidR="00770249" w:rsidRPr="00770249" w:rsidTr="00172BE9">
        <w:tc>
          <w:tcPr>
            <w:tcW w:w="903"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2.</w:t>
            </w:r>
          </w:p>
        </w:tc>
        <w:tc>
          <w:tcPr>
            <w:tcW w:w="4124" w:type="dxa"/>
          </w:tcPr>
          <w:p w:rsidR="00770249" w:rsidRPr="00770249" w:rsidRDefault="00770249" w:rsidP="00770249">
            <w:pPr>
              <w:pStyle w:val="BodyTextIndent2"/>
              <w:spacing w:after="0" w:line="240" w:lineRule="auto"/>
              <w:ind w:left="0"/>
              <w:rPr>
                <w:rFonts w:ascii="Times New Roman" w:hAnsi="Times New Roman"/>
                <w:sz w:val="24"/>
                <w:szCs w:val="24"/>
                <w:lang w:val="lv-LV"/>
              </w:rPr>
            </w:pPr>
            <w:r w:rsidRPr="00770249">
              <w:rPr>
                <w:rFonts w:ascii="Times New Roman" w:hAnsi="Times New Roman"/>
                <w:sz w:val="24"/>
                <w:szCs w:val="24"/>
                <w:lang w:val="lv-LV"/>
              </w:rPr>
              <w:t xml:space="preserve">Mazākā cena </w:t>
            </w:r>
          </w:p>
        </w:tc>
        <w:tc>
          <w:tcPr>
            <w:tcW w:w="1080"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40</w:t>
            </w:r>
          </w:p>
        </w:tc>
        <w:tc>
          <w:tcPr>
            <w:tcW w:w="1999"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 xml:space="preserve">(R </w:t>
            </w:r>
            <w:r w:rsidRPr="00770249">
              <w:rPr>
                <w:rFonts w:ascii="Times New Roman" w:hAnsi="Times New Roman"/>
                <w:sz w:val="24"/>
                <w:szCs w:val="24"/>
                <w:vertAlign w:val="subscript"/>
              </w:rPr>
              <w:t>min</w:t>
            </w:r>
            <w:r w:rsidRPr="00770249">
              <w:rPr>
                <w:rFonts w:ascii="Times New Roman" w:hAnsi="Times New Roman"/>
                <w:sz w:val="24"/>
                <w:szCs w:val="24"/>
              </w:rPr>
              <w:t xml:space="preserve">/R </w:t>
            </w:r>
            <w:proofErr w:type="spellStart"/>
            <w:r w:rsidRPr="00770249">
              <w:rPr>
                <w:rFonts w:ascii="Times New Roman" w:hAnsi="Times New Roman"/>
                <w:sz w:val="24"/>
                <w:szCs w:val="24"/>
                <w:vertAlign w:val="subscript"/>
              </w:rPr>
              <w:t>pied</w:t>
            </w:r>
            <w:proofErr w:type="spellEnd"/>
            <w:r w:rsidRPr="00770249">
              <w:rPr>
                <w:rFonts w:ascii="Times New Roman" w:hAnsi="Times New Roman"/>
                <w:sz w:val="24"/>
                <w:szCs w:val="24"/>
              </w:rPr>
              <w:t xml:space="preserve">)*P </w:t>
            </w:r>
            <w:proofErr w:type="spellStart"/>
            <w:r w:rsidRPr="00770249">
              <w:rPr>
                <w:rFonts w:ascii="Times New Roman" w:hAnsi="Times New Roman"/>
                <w:sz w:val="24"/>
                <w:szCs w:val="24"/>
                <w:vertAlign w:val="subscript"/>
              </w:rPr>
              <w:t>sk</w:t>
            </w:r>
            <w:proofErr w:type="spellEnd"/>
          </w:p>
        </w:tc>
      </w:tr>
      <w:tr w:rsidR="00770249" w:rsidRPr="00770249" w:rsidTr="00172BE9">
        <w:tc>
          <w:tcPr>
            <w:tcW w:w="903"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3.</w:t>
            </w:r>
          </w:p>
        </w:tc>
        <w:tc>
          <w:tcPr>
            <w:tcW w:w="4124" w:type="dxa"/>
          </w:tcPr>
          <w:p w:rsidR="00770249" w:rsidRPr="00770249" w:rsidRDefault="00770249" w:rsidP="00770249">
            <w:pPr>
              <w:pStyle w:val="BodyTextIndent2"/>
              <w:spacing w:after="0" w:line="240" w:lineRule="auto"/>
              <w:ind w:left="0"/>
              <w:rPr>
                <w:rFonts w:ascii="Times New Roman" w:hAnsi="Times New Roman"/>
                <w:sz w:val="24"/>
                <w:szCs w:val="24"/>
                <w:lang w:val="lv-LV"/>
              </w:rPr>
            </w:pPr>
            <w:r w:rsidRPr="00770249">
              <w:rPr>
                <w:rFonts w:ascii="Times New Roman" w:hAnsi="Times New Roman"/>
                <w:sz w:val="24"/>
                <w:szCs w:val="24"/>
                <w:lang w:val="lv-LV"/>
              </w:rPr>
              <w:t xml:space="preserve">Lielākās atlaides </w:t>
            </w:r>
          </w:p>
        </w:tc>
        <w:tc>
          <w:tcPr>
            <w:tcW w:w="1080" w:type="dxa"/>
          </w:tcPr>
          <w:p w:rsidR="00770249" w:rsidRPr="00770249" w:rsidRDefault="00770249" w:rsidP="00770249">
            <w:pPr>
              <w:spacing w:after="0" w:line="240" w:lineRule="auto"/>
              <w:jc w:val="both"/>
              <w:rPr>
                <w:rFonts w:ascii="Times New Roman" w:hAnsi="Times New Roman"/>
                <w:sz w:val="24"/>
                <w:szCs w:val="24"/>
              </w:rPr>
            </w:pPr>
            <w:r w:rsidRPr="00770249">
              <w:rPr>
                <w:rFonts w:ascii="Times New Roman" w:hAnsi="Times New Roman"/>
                <w:sz w:val="24"/>
                <w:szCs w:val="24"/>
              </w:rPr>
              <w:t>10</w:t>
            </w:r>
          </w:p>
        </w:tc>
        <w:tc>
          <w:tcPr>
            <w:tcW w:w="1999" w:type="dxa"/>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sz w:val="24"/>
                <w:szCs w:val="24"/>
              </w:rPr>
              <w:t xml:space="preserve">(R </w:t>
            </w:r>
            <w:proofErr w:type="spellStart"/>
            <w:r w:rsidRPr="00770249">
              <w:rPr>
                <w:rFonts w:ascii="Times New Roman" w:hAnsi="Times New Roman"/>
                <w:sz w:val="24"/>
                <w:szCs w:val="24"/>
                <w:vertAlign w:val="subscript"/>
              </w:rPr>
              <w:t>pied</w:t>
            </w:r>
            <w:proofErr w:type="spellEnd"/>
            <w:r w:rsidRPr="00770249">
              <w:rPr>
                <w:rFonts w:ascii="Times New Roman" w:hAnsi="Times New Roman"/>
                <w:sz w:val="24"/>
                <w:szCs w:val="24"/>
              </w:rPr>
              <w:t xml:space="preserve">/R </w:t>
            </w:r>
            <w:proofErr w:type="spellStart"/>
            <w:r w:rsidRPr="00770249">
              <w:rPr>
                <w:rFonts w:ascii="Times New Roman" w:hAnsi="Times New Roman"/>
                <w:sz w:val="24"/>
                <w:szCs w:val="24"/>
                <w:vertAlign w:val="subscript"/>
              </w:rPr>
              <w:t>max</w:t>
            </w:r>
            <w:proofErr w:type="spellEnd"/>
            <w:r w:rsidRPr="00770249">
              <w:rPr>
                <w:rFonts w:ascii="Times New Roman" w:hAnsi="Times New Roman"/>
                <w:sz w:val="24"/>
                <w:szCs w:val="24"/>
              </w:rPr>
              <w:t xml:space="preserve">)*P </w:t>
            </w:r>
            <w:proofErr w:type="spellStart"/>
            <w:r w:rsidRPr="00770249">
              <w:rPr>
                <w:rFonts w:ascii="Times New Roman" w:hAnsi="Times New Roman"/>
                <w:sz w:val="24"/>
                <w:szCs w:val="24"/>
                <w:vertAlign w:val="subscript"/>
              </w:rPr>
              <w:t>sk</w:t>
            </w:r>
            <w:proofErr w:type="spellEnd"/>
          </w:p>
        </w:tc>
      </w:tr>
      <w:tr w:rsidR="00770249" w:rsidRPr="00770249" w:rsidTr="00770249">
        <w:tc>
          <w:tcPr>
            <w:tcW w:w="903" w:type="dxa"/>
            <w:shd w:val="clear" w:color="auto" w:fill="FBD4B4" w:themeFill="accent6" w:themeFillTint="66"/>
          </w:tcPr>
          <w:p w:rsidR="00770249" w:rsidRPr="00770249" w:rsidRDefault="00770249" w:rsidP="00770249">
            <w:pPr>
              <w:spacing w:after="0" w:line="240" w:lineRule="auto"/>
              <w:jc w:val="both"/>
              <w:rPr>
                <w:rFonts w:ascii="Times New Roman" w:hAnsi="Times New Roman"/>
                <w:b/>
                <w:i/>
                <w:sz w:val="24"/>
                <w:szCs w:val="24"/>
              </w:rPr>
            </w:pPr>
          </w:p>
        </w:tc>
        <w:tc>
          <w:tcPr>
            <w:tcW w:w="4124" w:type="dxa"/>
            <w:shd w:val="clear" w:color="auto" w:fill="FBD4B4" w:themeFill="accent6" w:themeFillTint="66"/>
            <w:vAlign w:val="center"/>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b/>
                <w:i/>
                <w:sz w:val="24"/>
                <w:szCs w:val="24"/>
              </w:rPr>
              <w:t>Maksimāli iespējamais</w:t>
            </w:r>
            <w:proofErr w:type="gramStart"/>
            <w:r w:rsidRPr="00770249">
              <w:rPr>
                <w:rFonts w:ascii="Times New Roman" w:hAnsi="Times New Roman"/>
                <w:b/>
                <w:i/>
                <w:sz w:val="24"/>
                <w:szCs w:val="24"/>
              </w:rPr>
              <w:t xml:space="preserve">  </w:t>
            </w:r>
            <w:proofErr w:type="gramEnd"/>
            <w:r w:rsidRPr="00770249">
              <w:rPr>
                <w:rFonts w:ascii="Times New Roman" w:hAnsi="Times New Roman"/>
                <w:b/>
                <w:i/>
                <w:sz w:val="24"/>
                <w:szCs w:val="24"/>
              </w:rPr>
              <w:t>punktu skaits</w:t>
            </w:r>
          </w:p>
        </w:tc>
        <w:tc>
          <w:tcPr>
            <w:tcW w:w="1080" w:type="dxa"/>
            <w:shd w:val="clear" w:color="auto" w:fill="FBD4B4" w:themeFill="accent6" w:themeFillTint="66"/>
          </w:tcPr>
          <w:p w:rsidR="00770249" w:rsidRPr="00770249" w:rsidRDefault="00770249" w:rsidP="00770249">
            <w:pPr>
              <w:spacing w:after="0" w:line="240" w:lineRule="auto"/>
              <w:jc w:val="both"/>
              <w:rPr>
                <w:rFonts w:ascii="Times New Roman" w:hAnsi="Times New Roman"/>
                <w:b/>
                <w:i/>
                <w:sz w:val="24"/>
                <w:szCs w:val="24"/>
              </w:rPr>
            </w:pPr>
            <w:r w:rsidRPr="00770249">
              <w:rPr>
                <w:rFonts w:ascii="Times New Roman" w:hAnsi="Times New Roman"/>
                <w:b/>
                <w:i/>
                <w:sz w:val="24"/>
                <w:szCs w:val="24"/>
              </w:rPr>
              <w:t>100</w:t>
            </w:r>
          </w:p>
        </w:tc>
        <w:tc>
          <w:tcPr>
            <w:tcW w:w="1999" w:type="dxa"/>
            <w:shd w:val="clear" w:color="auto" w:fill="FBD4B4" w:themeFill="accent6" w:themeFillTint="66"/>
          </w:tcPr>
          <w:p w:rsidR="00770249" w:rsidRPr="00770249" w:rsidRDefault="00770249" w:rsidP="00770249">
            <w:pPr>
              <w:spacing w:after="0" w:line="240" w:lineRule="auto"/>
              <w:jc w:val="both"/>
              <w:rPr>
                <w:rFonts w:ascii="Times New Roman" w:hAnsi="Times New Roman"/>
                <w:b/>
                <w:i/>
                <w:sz w:val="24"/>
                <w:szCs w:val="24"/>
              </w:rPr>
            </w:pPr>
          </w:p>
        </w:tc>
      </w:tr>
    </w:tbl>
    <w:p w:rsidR="00743B5D" w:rsidRDefault="00743B5D" w:rsidP="00743B5D">
      <w:pPr>
        <w:pStyle w:val="BodyText"/>
        <w:suppressAutoHyphens/>
        <w:ind w:left="709"/>
        <w:rPr>
          <w:rFonts w:ascii="Times New Roman" w:hAnsi="Times New Roman"/>
          <w:sz w:val="24"/>
        </w:rPr>
      </w:pPr>
    </w:p>
    <w:p w:rsidR="00743B5D" w:rsidRPr="00B41C1E" w:rsidRDefault="00743B5D" w:rsidP="00743B5D">
      <w:pPr>
        <w:pStyle w:val="BodyText"/>
        <w:numPr>
          <w:ilvl w:val="2"/>
          <w:numId w:val="27"/>
        </w:numPr>
        <w:suppressAutoHyphens/>
        <w:ind w:left="709" w:hanging="709"/>
        <w:rPr>
          <w:rFonts w:ascii="Times New Roman" w:hAnsi="Times New Roman"/>
          <w:sz w:val="24"/>
        </w:rPr>
      </w:pPr>
      <w:r w:rsidRPr="00B41C1E">
        <w:rPr>
          <w:rFonts w:ascii="Times New Roman" w:hAnsi="Times New Roman"/>
          <w:sz w:val="24"/>
        </w:rPr>
        <w:t>Saimnieciski visizdevīgākā piedāvājuma izvēle.</w:t>
      </w:r>
    </w:p>
    <w:p w:rsidR="00743B5D" w:rsidRPr="00B41C1E" w:rsidRDefault="00743B5D" w:rsidP="00743B5D">
      <w:pPr>
        <w:pStyle w:val="BodyText"/>
        <w:numPr>
          <w:ilvl w:val="3"/>
          <w:numId w:val="27"/>
        </w:numPr>
        <w:suppressAutoHyphens/>
        <w:rPr>
          <w:rFonts w:ascii="Times New Roman" w:hAnsi="Times New Roman"/>
          <w:sz w:val="24"/>
        </w:rPr>
      </w:pPr>
      <w:r w:rsidRPr="00B41C1E">
        <w:rPr>
          <w:rFonts w:ascii="Times New Roman" w:hAnsi="Times New Roman"/>
          <w:sz w:val="24"/>
        </w:rPr>
        <w:t>Katrs iepirkuma komisijas loceklis individuāli novērtē katru no atbilstošajiem piedāvājumiem saskaņā ar minētajiem kritērijiem.</w:t>
      </w:r>
    </w:p>
    <w:p w:rsidR="00743B5D" w:rsidRPr="00D35A62" w:rsidRDefault="00743B5D" w:rsidP="00743B5D">
      <w:pPr>
        <w:pStyle w:val="BodyText"/>
        <w:numPr>
          <w:ilvl w:val="3"/>
          <w:numId w:val="27"/>
        </w:numPr>
        <w:suppressAutoHyphens/>
        <w:rPr>
          <w:rFonts w:ascii="Times New Roman" w:hAnsi="Times New Roman"/>
          <w:sz w:val="24"/>
        </w:rPr>
      </w:pPr>
      <w:r w:rsidRPr="00D35A62">
        <w:rPr>
          <w:rFonts w:ascii="Times New Roman" w:hAnsi="Times New Roman"/>
          <w:sz w:val="24"/>
          <w:szCs w:val="24"/>
        </w:rPr>
        <w:t>Maksimālais punktu skaits ir 100. Par saimnieciski visizdevīgāko piedāvājumu iepirkuma komisija atzīs piedāvājumu, kurš apkopojot komisijas locekļu individuālos vērtējumus iegūs visaugstāko galīgo vērtējumu (punktu skaitu), saskaņā ar 5.</w:t>
      </w:r>
      <w:r>
        <w:rPr>
          <w:rFonts w:ascii="Times New Roman" w:hAnsi="Times New Roman"/>
          <w:sz w:val="24"/>
          <w:szCs w:val="24"/>
        </w:rPr>
        <w:t>8.4.</w:t>
      </w:r>
      <w:r w:rsidRPr="00D35A62">
        <w:rPr>
          <w:rFonts w:ascii="Times New Roman" w:hAnsi="Times New Roman"/>
          <w:sz w:val="24"/>
          <w:szCs w:val="24"/>
        </w:rPr>
        <w:t>punktā noteiktajiem piedāvājumu izvēles kritērijiem.</w:t>
      </w:r>
    </w:p>
    <w:p w:rsidR="00743B5D" w:rsidRPr="00D35A62" w:rsidRDefault="00743B5D" w:rsidP="00743B5D">
      <w:pPr>
        <w:pStyle w:val="BodyText"/>
        <w:numPr>
          <w:ilvl w:val="3"/>
          <w:numId w:val="27"/>
        </w:numPr>
        <w:suppressAutoHyphens/>
        <w:rPr>
          <w:rFonts w:ascii="Times New Roman" w:hAnsi="Times New Roman"/>
          <w:sz w:val="24"/>
        </w:rPr>
      </w:pPr>
      <w:r>
        <w:rPr>
          <w:rFonts w:ascii="Times New Roman" w:hAnsi="Times New Roman"/>
          <w:sz w:val="24"/>
          <w:szCs w:val="24"/>
        </w:rPr>
        <w:t>P</w:t>
      </w:r>
      <w:r w:rsidRPr="00D35A62">
        <w:rPr>
          <w:rFonts w:ascii="Times New Roman" w:hAnsi="Times New Roman"/>
          <w:sz w:val="24"/>
          <w:szCs w:val="24"/>
        </w:rPr>
        <w:t xml:space="preserve">retendentu, kura piedāvājums, salīdzinot un izvērtējot iesniegtos piedāvājumus </w:t>
      </w:r>
      <w:r>
        <w:rPr>
          <w:rFonts w:ascii="Times New Roman" w:hAnsi="Times New Roman"/>
          <w:sz w:val="24"/>
          <w:szCs w:val="24"/>
        </w:rPr>
        <w:t>4</w:t>
      </w:r>
      <w:r w:rsidRPr="00D35A62">
        <w:rPr>
          <w:rFonts w:ascii="Times New Roman" w:hAnsi="Times New Roman"/>
          <w:sz w:val="24"/>
          <w:szCs w:val="24"/>
        </w:rPr>
        <w:t>.posmā būs noteikts kā saimnieciski visizdevīgākais piedāvājums, tiks atzīts par pretendentu, kuram būtu piešķiramas vispārīgās vienošanās līguma slēgšanas tiesības.</w:t>
      </w:r>
    </w:p>
    <w:p w:rsidR="00743B5D" w:rsidRPr="00D35A62" w:rsidRDefault="00743B5D" w:rsidP="00743B5D">
      <w:pPr>
        <w:pStyle w:val="BodyText"/>
        <w:numPr>
          <w:ilvl w:val="3"/>
          <w:numId w:val="27"/>
        </w:numPr>
        <w:suppressAutoHyphens/>
        <w:rPr>
          <w:rFonts w:ascii="Times New Roman" w:hAnsi="Times New Roman"/>
          <w:sz w:val="24"/>
        </w:rPr>
      </w:pPr>
      <w:r w:rsidRPr="00D35A62">
        <w:rPr>
          <w:rFonts w:ascii="Times New Roman" w:hAnsi="Times New Roman"/>
          <w:sz w:val="24"/>
          <w:szCs w:val="24"/>
        </w:rPr>
        <w:t xml:space="preserve">Ja vairāki pretendenti gala vērtējumā iegūs vienādu visaugstāko punktu skaitu, komisija par saimnieciski visizdevīgāko piedāvājumu atzīs pretendentu, kura piedāvātā </w:t>
      </w:r>
      <w:r>
        <w:rPr>
          <w:rFonts w:ascii="Times New Roman" w:hAnsi="Times New Roman"/>
          <w:sz w:val="24"/>
          <w:szCs w:val="24"/>
        </w:rPr>
        <w:t>cena</w:t>
      </w:r>
      <w:r w:rsidRPr="00D35A62">
        <w:rPr>
          <w:rFonts w:ascii="Times New Roman" w:hAnsi="Times New Roman"/>
          <w:sz w:val="24"/>
          <w:szCs w:val="24"/>
        </w:rPr>
        <w:t xml:space="preserve"> EUR bez PVN ir zemākā. </w:t>
      </w:r>
    </w:p>
    <w:p w:rsidR="004E0E4F" w:rsidRDefault="004E0E4F" w:rsidP="004E0E4F">
      <w:pPr>
        <w:tabs>
          <w:tab w:val="left" w:pos="284"/>
          <w:tab w:val="left" w:pos="567"/>
        </w:tabs>
        <w:spacing w:after="0" w:line="240" w:lineRule="auto"/>
        <w:jc w:val="both"/>
        <w:rPr>
          <w:rFonts w:ascii="Times New Roman" w:hAnsi="Times New Roman"/>
          <w:sz w:val="16"/>
          <w:szCs w:val="16"/>
        </w:rPr>
      </w:pPr>
    </w:p>
    <w:p w:rsidR="004E0E4F" w:rsidRPr="004E0E4F" w:rsidRDefault="004E0E4F" w:rsidP="004E0E4F">
      <w:pPr>
        <w:numPr>
          <w:ilvl w:val="1"/>
          <w:numId w:val="27"/>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lastRenderedPageBreak/>
        <w:t>Lēmuma pieņemšana</w:t>
      </w:r>
    </w:p>
    <w:p w:rsidR="004E0E4F" w:rsidRPr="004E0E4F" w:rsidRDefault="004E0E4F" w:rsidP="00C61AC4">
      <w:pPr>
        <w:pStyle w:val="BodyText"/>
        <w:numPr>
          <w:ilvl w:val="2"/>
          <w:numId w:val="27"/>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4E0E4F" w:rsidRPr="004E0E4F" w:rsidRDefault="004E0E4F" w:rsidP="00C61AC4">
      <w:pPr>
        <w:pStyle w:val="BodyText"/>
        <w:numPr>
          <w:ilvl w:val="2"/>
          <w:numId w:val="27"/>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4E0E4F" w:rsidRPr="004E0E4F" w:rsidRDefault="004E0E4F" w:rsidP="00C61AC4">
      <w:pPr>
        <w:pStyle w:val="BodyText"/>
        <w:numPr>
          <w:ilvl w:val="2"/>
          <w:numId w:val="27"/>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4E0E4F" w:rsidRDefault="004E0E4F" w:rsidP="004E0E4F">
      <w:pPr>
        <w:widowControl w:val="0"/>
        <w:numPr>
          <w:ilvl w:val="2"/>
          <w:numId w:val="27"/>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4E0E4F" w:rsidRPr="00AD30B4" w:rsidRDefault="004E0E4F" w:rsidP="004E0E4F">
      <w:pPr>
        <w:spacing w:after="0" w:line="240" w:lineRule="auto"/>
        <w:jc w:val="both"/>
        <w:rPr>
          <w:rFonts w:ascii="Times New Roman" w:hAnsi="Times New Roman"/>
          <w:sz w:val="24"/>
          <w:szCs w:val="24"/>
        </w:rPr>
      </w:pPr>
    </w:p>
    <w:p w:rsidR="004E0E4F" w:rsidRPr="00AD30B4" w:rsidRDefault="004E0E4F" w:rsidP="004E0E4F">
      <w:pPr>
        <w:spacing w:after="0" w:line="240" w:lineRule="auto"/>
        <w:jc w:val="both"/>
        <w:rPr>
          <w:rFonts w:ascii="Times New Roman" w:hAnsi="Times New Roman"/>
          <w:sz w:val="24"/>
          <w:szCs w:val="24"/>
        </w:rPr>
      </w:pPr>
    </w:p>
    <w:p w:rsidR="004E0E4F" w:rsidRPr="00825364" w:rsidRDefault="004E0E4F" w:rsidP="004E0E4F">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4E0E4F" w:rsidRPr="00825364" w:rsidRDefault="004E0E4F" w:rsidP="004E0E4F">
      <w:pPr>
        <w:spacing w:after="0" w:line="240" w:lineRule="auto"/>
        <w:rPr>
          <w:rFonts w:ascii="Times New Roman" w:hAnsi="Times New Roman"/>
          <w:sz w:val="20"/>
          <w:szCs w:val="20"/>
        </w:rPr>
      </w:pPr>
    </w:p>
    <w:p w:rsidR="004E0E4F" w:rsidRPr="00E36EDE" w:rsidRDefault="004E0E4F" w:rsidP="004E0E4F">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vienlaikus informē visus pretendentus, kas iesnieguši piedāvājumus, par pieņemto lēmumu attiecībā uz iepirkuma līguma slēgšanu.</w:t>
      </w:r>
    </w:p>
    <w:p w:rsidR="004E0E4F" w:rsidRPr="00E36EDE" w:rsidRDefault="004E0E4F" w:rsidP="004E0E4F">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4E0E4F" w:rsidRPr="00E36EDE" w:rsidRDefault="004E0E4F" w:rsidP="004E0E4F">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sidR="00743B5D">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līgumu</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00743B5D">
        <w:rPr>
          <w:rFonts w:ascii="Times New Roman" w:hAnsi="Times New Roman"/>
          <w:b w:val="0"/>
          <w:i w:val="0"/>
          <w:sz w:val="24"/>
          <w:szCs w:val="24"/>
          <w:lang w:val="lv-LV"/>
        </w:rPr>
        <w:t>vispārīgās vienošanās</w:t>
      </w:r>
      <w:r w:rsidR="00743B5D" w:rsidRPr="00E36EDE">
        <w:rPr>
          <w:rFonts w:ascii="Times New Roman" w:hAnsi="Times New Roman"/>
          <w:b w:val="0"/>
          <w:i w:val="0"/>
          <w:sz w:val="24"/>
          <w:szCs w:val="24"/>
        </w:rPr>
        <w:t xml:space="preserve"> </w:t>
      </w:r>
      <w:r w:rsidRPr="00E36EDE">
        <w:rPr>
          <w:rFonts w:ascii="Times New Roman" w:hAnsi="Times New Roman"/>
          <w:b w:val="0"/>
          <w:i w:val="0"/>
          <w:sz w:val="24"/>
          <w:szCs w:val="24"/>
        </w:rPr>
        <w:t>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4E0E4F" w:rsidRPr="00AA44E1" w:rsidRDefault="004E0E4F" w:rsidP="004E0E4F">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sidR="00743B5D">
        <w:rPr>
          <w:rFonts w:ascii="Times New Roman" w:hAnsi="Times New Roman"/>
          <w:b w:val="0"/>
          <w:i w:val="0"/>
          <w:sz w:val="24"/>
          <w:szCs w:val="24"/>
          <w:lang w:val="lv-LV"/>
        </w:rPr>
        <w:t>Vispārīgās vienošanās</w:t>
      </w:r>
      <w:r w:rsidR="00743B5D" w:rsidRPr="00E36EDE">
        <w:rPr>
          <w:rFonts w:ascii="Times New Roman" w:hAnsi="Times New Roman"/>
          <w:b w:val="0"/>
          <w:i w:val="0"/>
          <w:sz w:val="24"/>
          <w:szCs w:val="24"/>
        </w:rPr>
        <w:t xml:space="preserve"> </w:t>
      </w:r>
      <w:r w:rsidRPr="00E36EDE">
        <w:rPr>
          <w:rFonts w:ascii="Times New Roman" w:hAnsi="Times New Roman"/>
          <w:b w:val="0"/>
          <w:i w:val="0"/>
          <w:sz w:val="24"/>
          <w:szCs w:val="24"/>
        </w:rPr>
        <w:t xml:space="preserve">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4E0E4F" w:rsidRPr="00AA44E1" w:rsidRDefault="004E0E4F" w:rsidP="004E0E4F">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sidR="00743B5D">
        <w:rPr>
          <w:rFonts w:ascii="Times New Roman" w:hAnsi="Times New Roman"/>
          <w:b w:val="0"/>
          <w:i w:val="0"/>
          <w:sz w:val="24"/>
          <w:szCs w:val="24"/>
          <w:lang w:val="lv-LV"/>
        </w:rPr>
        <w:t>vispārīgās vienošanās</w:t>
      </w:r>
      <w:r w:rsidR="00743B5D" w:rsidRPr="00E36EDE">
        <w:rPr>
          <w:rFonts w:ascii="Times New Roman" w:hAnsi="Times New Roman"/>
          <w:b w:val="0"/>
          <w:i w:val="0"/>
          <w:sz w:val="24"/>
          <w:szCs w:val="24"/>
        </w:rPr>
        <w:t xml:space="preserve"> </w:t>
      </w:r>
      <w:r w:rsidRPr="00AA44E1">
        <w:rPr>
          <w:rFonts w:ascii="Times New Roman" w:hAnsi="Times New Roman"/>
          <w:b w:val="0"/>
          <w:i w:val="0"/>
          <w:sz w:val="24"/>
          <w:szCs w:val="24"/>
        </w:rPr>
        <w:t>līgumu</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sidR="00743B5D">
        <w:rPr>
          <w:rFonts w:ascii="Times New Roman" w:hAnsi="Times New Roman"/>
          <w:b w:val="0"/>
          <w:i w:val="0"/>
          <w:sz w:val="24"/>
          <w:szCs w:val="24"/>
          <w:lang w:val="lv-LV"/>
        </w:rPr>
        <w:t>vispārīgās vienošanās</w:t>
      </w:r>
      <w:r w:rsidR="00743B5D" w:rsidRPr="00E36EDE">
        <w:rPr>
          <w:rFonts w:ascii="Times New Roman" w:hAnsi="Times New Roman"/>
          <w:b w:val="0"/>
          <w:i w:val="0"/>
          <w:sz w:val="24"/>
          <w:szCs w:val="24"/>
        </w:rPr>
        <w:t xml:space="preserve"> </w:t>
      </w:r>
      <w:r w:rsidRPr="00AA44E1">
        <w:rPr>
          <w:rFonts w:ascii="Times New Roman" w:hAnsi="Times New Roman"/>
          <w:b w:val="0"/>
          <w:i w:val="0"/>
          <w:sz w:val="24"/>
          <w:szCs w:val="24"/>
        </w:rPr>
        <w:t>līgumu</w:t>
      </w:r>
      <w:r w:rsidRPr="00AA44E1">
        <w:rPr>
          <w:rFonts w:ascii="Times New Roman" w:hAnsi="Times New Roman"/>
          <w:sz w:val="24"/>
          <w:szCs w:val="24"/>
        </w:rPr>
        <w:t xml:space="preserve"> </w:t>
      </w:r>
      <w:r w:rsidR="00743B5D">
        <w:rPr>
          <w:rFonts w:ascii="Times New Roman" w:hAnsi="Times New Roman"/>
          <w:b w:val="0"/>
          <w:i w:val="0"/>
          <w:sz w:val="24"/>
          <w:szCs w:val="24"/>
        </w:rPr>
        <w:t>ar nākamo pretendentu, kur</w:t>
      </w:r>
      <w:r w:rsidR="00743B5D">
        <w:rPr>
          <w:rFonts w:ascii="Times New Roman" w:hAnsi="Times New Roman"/>
          <w:b w:val="0"/>
          <w:i w:val="0"/>
          <w:sz w:val="24"/>
          <w:szCs w:val="24"/>
          <w:lang w:val="lv-LV"/>
        </w:rPr>
        <w:t>a</w:t>
      </w:r>
      <w:r w:rsidRPr="00AA44E1">
        <w:rPr>
          <w:rFonts w:ascii="Times New Roman" w:hAnsi="Times New Roman"/>
          <w:b w:val="0"/>
          <w:i w:val="0"/>
          <w:sz w:val="24"/>
          <w:szCs w:val="24"/>
        </w:rPr>
        <w:t xml:space="preserve"> piedāvājum</w:t>
      </w:r>
      <w:r w:rsidR="00743B5D">
        <w:rPr>
          <w:rFonts w:ascii="Times New Roman" w:hAnsi="Times New Roman"/>
          <w:b w:val="0"/>
          <w:i w:val="0"/>
          <w:sz w:val="24"/>
          <w:szCs w:val="24"/>
          <w:lang w:val="lv-LV"/>
        </w:rPr>
        <w:t>s ir saimnieciski visizdevīgākais</w:t>
      </w:r>
      <w:r w:rsidRPr="00AA44E1">
        <w:rPr>
          <w:rFonts w:ascii="Times New Roman" w:hAnsi="Times New Roman"/>
          <w:b w:val="0"/>
          <w:i w:val="0"/>
          <w:sz w:val="24"/>
          <w:szCs w:val="24"/>
        </w:rPr>
        <w:t xml:space="preserve">. Ja pieņemts lēmums slēgt līgumu ar nākamo pretendentu, kurš </w:t>
      </w:r>
      <w:r w:rsidR="00743B5D">
        <w:rPr>
          <w:rFonts w:ascii="Times New Roman" w:hAnsi="Times New Roman"/>
          <w:b w:val="0"/>
          <w:i w:val="0"/>
          <w:sz w:val="24"/>
          <w:szCs w:val="24"/>
          <w:lang w:val="lv-LV"/>
        </w:rPr>
        <w:t>ir saimnieciski visizdevīgākais</w:t>
      </w:r>
      <w:r w:rsidRPr="00AA44E1">
        <w:rPr>
          <w:rFonts w:ascii="Times New Roman" w:hAnsi="Times New Roman"/>
          <w:b w:val="0"/>
          <w:i w:val="0"/>
          <w:sz w:val="24"/>
          <w:szCs w:val="24"/>
        </w:rPr>
        <w:t>,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4E0E4F" w:rsidRPr="00AC63AC" w:rsidRDefault="004E0E4F" w:rsidP="004E0E4F">
      <w:pPr>
        <w:spacing w:after="0" w:line="240" w:lineRule="auto"/>
        <w:jc w:val="center"/>
        <w:rPr>
          <w:rFonts w:ascii="Times New Roman" w:hAnsi="Times New Roman"/>
          <w:b/>
          <w:sz w:val="24"/>
          <w:szCs w:val="24"/>
        </w:rPr>
      </w:pPr>
    </w:p>
    <w:p w:rsidR="004E0E4F" w:rsidRPr="00AB729E" w:rsidRDefault="004E0E4F" w:rsidP="004E0E4F">
      <w:pPr>
        <w:spacing w:after="0" w:line="240" w:lineRule="auto"/>
        <w:rPr>
          <w:rFonts w:ascii="Times New Roman" w:hAnsi="Times New Roman"/>
          <w:b/>
          <w:bCs/>
          <w:sz w:val="16"/>
          <w:szCs w:val="16"/>
        </w:rPr>
      </w:pPr>
    </w:p>
    <w:p w:rsidR="004E0E4F" w:rsidRPr="00825364" w:rsidRDefault="004E0E4F" w:rsidP="004E0E4F">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4E0E4F" w:rsidRPr="00825364" w:rsidRDefault="004E0E4F" w:rsidP="004E0E4F">
      <w:pPr>
        <w:spacing w:after="0" w:line="240" w:lineRule="auto"/>
        <w:jc w:val="center"/>
        <w:rPr>
          <w:rFonts w:ascii="Times New Roman" w:hAnsi="Times New Roman"/>
          <w:sz w:val="24"/>
          <w:szCs w:val="24"/>
        </w:rPr>
      </w:pPr>
    </w:p>
    <w:p w:rsidR="004E0E4F" w:rsidRPr="00825364" w:rsidRDefault="004E0E4F" w:rsidP="004E0E4F">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4E0E4F" w:rsidRPr="00825364" w:rsidRDefault="004E0E4F" w:rsidP="004E0E4F">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4E0E4F" w:rsidRPr="00825364" w:rsidRDefault="004E0E4F" w:rsidP="004E0E4F">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4E0E4F" w:rsidRPr="00825364" w:rsidRDefault="004E0E4F" w:rsidP="004E0E4F">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4E0E4F" w:rsidRPr="00825364" w:rsidRDefault="004E0E4F" w:rsidP="004E0E4F">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r>
      <w:r w:rsidR="00743B5D" w:rsidRPr="00743B5D">
        <w:rPr>
          <w:rFonts w:ascii="Times New Roman" w:hAnsi="Times New Roman"/>
          <w:sz w:val="24"/>
          <w:szCs w:val="24"/>
        </w:rPr>
        <w:t xml:space="preserve">Vispārīgās vienošanās </w:t>
      </w:r>
      <w:r w:rsidRPr="00825364">
        <w:rPr>
          <w:rFonts w:ascii="Times New Roman" w:hAnsi="Times New Roman"/>
          <w:sz w:val="24"/>
          <w:szCs w:val="24"/>
        </w:rPr>
        <w:t>līguma projekts</w:t>
      </w:r>
    </w:p>
    <w:p w:rsidR="004E0E4F" w:rsidRPr="00825364" w:rsidRDefault="004E0E4F" w:rsidP="004E0E4F">
      <w:pPr>
        <w:spacing w:after="0" w:line="240" w:lineRule="auto"/>
        <w:ind w:left="567"/>
        <w:jc w:val="right"/>
        <w:rPr>
          <w:rFonts w:ascii="Times New Roman" w:hAnsi="Times New Roman"/>
          <w:sz w:val="24"/>
          <w:szCs w:val="24"/>
        </w:rPr>
        <w:sectPr w:rsidR="004E0E4F" w:rsidRPr="00825364" w:rsidSect="00172BE9">
          <w:footerReference w:type="default" r:id="rId14"/>
          <w:pgSz w:w="11906" w:h="16838"/>
          <w:pgMar w:top="709" w:right="566" w:bottom="568" w:left="1418" w:header="708" w:footer="2" w:gutter="0"/>
          <w:cols w:space="708"/>
          <w:docGrid w:linePitch="360"/>
        </w:sectPr>
      </w:pPr>
    </w:p>
    <w:p w:rsidR="004E0E4F" w:rsidRPr="00825364" w:rsidRDefault="004E0E4F" w:rsidP="004E0E4F">
      <w:pPr>
        <w:ind w:left="567"/>
        <w:jc w:val="right"/>
        <w:rPr>
          <w:rFonts w:ascii="Times New Roman" w:hAnsi="Times New Roman"/>
          <w:sz w:val="20"/>
          <w:szCs w:val="20"/>
        </w:rPr>
        <w:sectPr w:rsidR="004E0E4F" w:rsidRPr="00825364" w:rsidSect="00172BE9">
          <w:type w:val="continuous"/>
          <w:pgSz w:w="11906" w:h="16838"/>
          <w:pgMar w:top="709" w:right="707" w:bottom="567" w:left="1418" w:header="708" w:footer="2" w:gutter="0"/>
          <w:cols w:space="708"/>
          <w:docGrid w:linePitch="360"/>
        </w:sectPr>
      </w:pPr>
    </w:p>
    <w:p w:rsidR="004E0E4F" w:rsidRPr="00825364" w:rsidRDefault="004E0E4F" w:rsidP="004E0E4F">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4E0E4F" w:rsidRPr="00825364" w:rsidRDefault="004E0E4F" w:rsidP="004E0E4F">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4E0E4F" w:rsidRPr="00CD12F5" w:rsidRDefault="004E0E4F" w:rsidP="004E0E4F">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w:t>
      </w:r>
      <w:r w:rsidRPr="00743B5D">
        <w:rPr>
          <w:rFonts w:ascii="Times New Roman" w:hAnsi="Times New Roman"/>
          <w:sz w:val="18"/>
          <w:szCs w:val="18"/>
        </w:rPr>
        <w:t>2015</w:t>
      </w:r>
      <w:r w:rsidR="00743B5D" w:rsidRPr="00743B5D">
        <w:rPr>
          <w:rFonts w:ascii="Times New Roman" w:hAnsi="Times New Roman"/>
          <w:sz w:val="18"/>
          <w:szCs w:val="18"/>
        </w:rPr>
        <w:t>/87</w:t>
      </w:r>
      <w:r w:rsidRPr="00743B5D">
        <w:rPr>
          <w:rFonts w:ascii="Times New Roman" w:hAnsi="Times New Roman"/>
          <w:sz w:val="18"/>
          <w:szCs w:val="18"/>
        </w:rPr>
        <w:t>/</w:t>
      </w:r>
      <w:r w:rsidR="000A2727" w:rsidRPr="00743B5D">
        <w:rPr>
          <w:rFonts w:ascii="Times New Roman" w:hAnsi="Times New Roman"/>
          <w:sz w:val="18"/>
          <w:szCs w:val="18"/>
        </w:rPr>
        <w:t>ak</w:t>
      </w:r>
    </w:p>
    <w:p w:rsidR="004E0E4F" w:rsidRDefault="004E0E4F" w:rsidP="004E0E4F">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0A2727" w:rsidRDefault="000A2727" w:rsidP="004E0E4F">
      <w:pPr>
        <w:spacing w:after="0" w:line="240" w:lineRule="auto"/>
        <w:jc w:val="right"/>
        <w:rPr>
          <w:rFonts w:ascii="Times New Roman" w:hAnsi="Times New Roman"/>
          <w:sz w:val="18"/>
          <w:szCs w:val="18"/>
        </w:rPr>
      </w:pPr>
    </w:p>
    <w:p w:rsidR="004E0E4F" w:rsidRPr="00825364" w:rsidRDefault="004E0E4F" w:rsidP="004E0E4F">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4E0E4F" w:rsidRDefault="004E0E4F" w:rsidP="004E0E4F">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0A2727" w:rsidRPr="00825364" w:rsidRDefault="000A2727" w:rsidP="004E0E4F">
      <w:pPr>
        <w:spacing w:after="0" w:line="240" w:lineRule="auto"/>
        <w:ind w:left="720" w:hanging="720"/>
        <w:jc w:val="right"/>
        <w:rPr>
          <w:rFonts w:ascii="Times New Roman" w:hAnsi="Times New Roman"/>
          <w:i/>
          <w:color w:val="FF0000"/>
        </w:rPr>
      </w:pPr>
    </w:p>
    <w:p w:rsidR="004E0E4F" w:rsidRPr="00825364" w:rsidRDefault="004E0E4F" w:rsidP="004E0E4F">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0A2727" w:rsidRDefault="000A2727" w:rsidP="004E0E4F">
      <w:pPr>
        <w:spacing w:after="0"/>
        <w:jc w:val="center"/>
        <w:rPr>
          <w:rFonts w:ascii="Times New Roman" w:hAnsi="Times New Roman"/>
          <w:i/>
          <w:sz w:val="28"/>
          <w:szCs w:val="28"/>
        </w:rPr>
      </w:pPr>
      <w:r w:rsidRPr="000A2727">
        <w:rPr>
          <w:rFonts w:ascii="Times New Roman" w:hAnsi="Times New Roman"/>
          <w:i/>
          <w:sz w:val="28"/>
          <w:szCs w:val="28"/>
        </w:rPr>
        <w:t>Degvielas piegāde LLU MPS „</w:t>
      </w:r>
      <w:proofErr w:type="spellStart"/>
      <w:r w:rsidRPr="000A2727">
        <w:rPr>
          <w:rFonts w:ascii="Times New Roman" w:hAnsi="Times New Roman"/>
          <w:i/>
          <w:sz w:val="28"/>
          <w:szCs w:val="28"/>
        </w:rPr>
        <w:t>Pēterlauki</w:t>
      </w:r>
      <w:proofErr w:type="spellEnd"/>
      <w:r w:rsidRPr="000A2727">
        <w:rPr>
          <w:rFonts w:ascii="Times New Roman" w:hAnsi="Times New Roman"/>
          <w:i/>
          <w:sz w:val="28"/>
          <w:szCs w:val="28"/>
        </w:rPr>
        <w:t xml:space="preserve">” </w:t>
      </w:r>
      <w:r w:rsidR="00743B5D" w:rsidRPr="00743B5D">
        <w:rPr>
          <w:rFonts w:ascii="Times New Roman" w:hAnsi="Times New Roman"/>
          <w:i/>
          <w:sz w:val="28"/>
          <w:szCs w:val="28"/>
        </w:rPr>
        <w:t>saimnieciskās darbības nodrošināšanai</w:t>
      </w:r>
    </w:p>
    <w:p w:rsidR="004E0E4F" w:rsidRPr="00825364" w:rsidRDefault="004E0E4F" w:rsidP="004E0E4F">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743B5D">
        <w:rPr>
          <w:rFonts w:ascii="Times New Roman" w:hAnsi="Times New Roman"/>
          <w:sz w:val="24"/>
          <w:szCs w:val="24"/>
        </w:rPr>
        <w:t>2015</w:t>
      </w:r>
      <w:r w:rsidR="00743B5D" w:rsidRPr="00743B5D">
        <w:rPr>
          <w:rFonts w:ascii="Times New Roman" w:hAnsi="Times New Roman"/>
          <w:sz w:val="24"/>
          <w:szCs w:val="24"/>
        </w:rPr>
        <w:t>/87</w:t>
      </w:r>
      <w:r w:rsidRPr="00743B5D">
        <w:rPr>
          <w:rFonts w:ascii="Times New Roman" w:hAnsi="Times New Roman"/>
          <w:sz w:val="24"/>
          <w:szCs w:val="24"/>
        </w:rPr>
        <w:t>/</w:t>
      </w:r>
      <w:r w:rsidR="000A2727" w:rsidRPr="00743B5D">
        <w:rPr>
          <w:rFonts w:ascii="Times New Roman" w:hAnsi="Times New Roman"/>
          <w:sz w:val="24"/>
          <w:szCs w:val="24"/>
        </w:rPr>
        <w:t>ak</w:t>
      </w:r>
    </w:p>
    <w:p w:rsidR="004E0E4F" w:rsidRDefault="004E0E4F" w:rsidP="004E0E4F">
      <w:pPr>
        <w:spacing w:after="0"/>
        <w:jc w:val="center"/>
        <w:rPr>
          <w:rFonts w:ascii="Times New Roman" w:hAnsi="Times New Roman"/>
          <w:sz w:val="16"/>
          <w:szCs w:val="16"/>
        </w:rPr>
      </w:pPr>
    </w:p>
    <w:p w:rsidR="000A2727" w:rsidRPr="004D2D1C" w:rsidRDefault="000A2727" w:rsidP="004E0E4F">
      <w:pPr>
        <w:spacing w:after="0"/>
        <w:jc w:val="center"/>
        <w:rPr>
          <w:rFonts w:ascii="Times New Roman" w:hAnsi="Times New Roman"/>
          <w:sz w:val="16"/>
          <w:szCs w:val="16"/>
        </w:rPr>
      </w:pPr>
    </w:p>
    <w:bookmarkEnd w:id="0"/>
    <w:p w:rsidR="004E0E4F" w:rsidRPr="00816CF6" w:rsidRDefault="004E0E4F" w:rsidP="004E0E4F">
      <w:pPr>
        <w:spacing w:after="0" w:line="240" w:lineRule="auto"/>
        <w:jc w:val="center"/>
        <w:rPr>
          <w:sz w:val="20"/>
          <w:szCs w:val="20"/>
        </w:rPr>
      </w:pPr>
      <w:r w:rsidRPr="006D08D8">
        <w:rPr>
          <w:rFonts w:ascii="Times New Roman" w:hAnsi="Times New Roman"/>
          <w:b/>
          <w:sz w:val="28"/>
          <w:szCs w:val="28"/>
        </w:rPr>
        <w:t>TEHNISKAIS PIEDĀVĀJUMS</w:t>
      </w:r>
    </w:p>
    <w:p w:rsidR="004E0E4F" w:rsidRPr="001C6AA3" w:rsidRDefault="004E0E4F" w:rsidP="004E0E4F">
      <w:pPr>
        <w:spacing w:after="0"/>
        <w:rPr>
          <w:rFonts w:ascii="Times New Roman" w:hAnsi="Times New Roman"/>
          <w:sz w:val="20"/>
          <w:szCs w:val="20"/>
        </w:rPr>
      </w:pPr>
    </w:p>
    <w:tbl>
      <w:tblPr>
        <w:tblpPr w:leftFromText="180" w:rightFromText="180" w:vertAnchor="text" w:tblpX="67" w:tblpY="1"/>
        <w:tblOverlap w:val="neve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662"/>
        <w:gridCol w:w="1428"/>
      </w:tblGrid>
      <w:tr w:rsidR="00E333D0" w:rsidRPr="00E333D0" w:rsidTr="00E333D0">
        <w:trPr>
          <w:trHeight w:val="560"/>
        </w:trPr>
        <w:tc>
          <w:tcPr>
            <w:tcW w:w="959"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proofErr w:type="spellStart"/>
            <w:r w:rsidRPr="00E333D0">
              <w:rPr>
                <w:rFonts w:ascii="Times New Roman" w:eastAsia="Times New Roman" w:hAnsi="Times New Roman"/>
                <w:b/>
                <w:sz w:val="24"/>
                <w:szCs w:val="24"/>
                <w:lang w:eastAsia="lv-LV"/>
              </w:rPr>
              <w:t>Nr.p.k</w:t>
            </w:r>
            <w:proofErr w:type="spellEnd"/>
            <w:r w:rsidRPr="00E333D0">
              <w:rPr>
                <w:rFonts w:ascii="Times New Roman" w:eastAsia="Times New Roman" w:hAnsi="Times New Roman"/>
                <w:b/>
                <w:sz w:val="24"/>
                <w:szCs w:val="24"/>
                <w:lang w:eastAsia="lv-LV"/>
              </w:rPr>
              <w:t>.</w:t>
            </w:r>
          </w:p>
        </w:tc>
        <w:tc>
          <w:tcPr>
            <w:tcW w:w="6662" w:type="dxa"/>
            <w:tcBorders>
              <w:top w:val="single" w:sz="4" w:space="0" w:color="auto"/>
              <w:left w:val="single" w:sz="4" w:space="0" w:color="auto"/>
              <w:bottom w:val="single" w:sz="4" w:space="0" w:color="auto"/>
              <w:right w:val="single" w:sz="4" w:space="0" w:color="auto"/>
            </w:tcBorders>
            <w:vAlign w:val="center"/>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 xml:space="preserve">Iespēja iegādāties: </w:t>
            </w:r>
          </w:p>
        </w:tc>
        <w:tc>
          <w:tcPr>
            <w:tcW w:w="1428" w:type="dxa"/>
            <w:tcBorders>
              <w:top w:val="single" w:sz="4" w:space="0" w:color="auto"/>
              <w:left w:val="single" w:sz="4" w:space="0" w:color="auto"/>
              <w:bottom w:val="single" w:sz="4" w:space="0" w:color="auto"/>
              <w:right w:val="single" w:sz="4" w:space="0" w:color="auto"/>
            </w:tcBorders>
            <w:vAlign w:val="center"/>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Jā / Nē</w:t>
            </w:r>
          </w:p>
        </w:tc>
      </w:tr>
      <w:tr w:rsidR="00E333D0" w:rsidRPr="00E333D0" w:rsidTr="00E333D0">
        <w:tc>
          <w:tcPr>
            <w:tcW w:w="959"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1.</w:t>
            </w:r>
          </w:p>
        </w:tc>
        <w:tc>
          <w:tcPr>
            <w:tcW w:w="6662"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Autobenzīns A-95</w:t>
            </w:r>
          </w:p>
        </w:tc>
        <w:tc>
          <w:tcPr>
            <w:tcW w:w="1428" w:type="dxa"/>
            <w:tcBorders>
              <w:top w:val="single" w:sz="4" w:space="0" w:color="auto"/>
              <w:left w:val="single" w:sz="4" w:space="0" w:color="auto"/>
              <w:bottom w:val="single" w:sz="4" w:space="0" w:color="auto"/>
              <w:right w:val="single" w:sz="4" w:space="0" w:color="auto"/>
            </w:tcBorders>
          </w:tcPr>
          <w:p w:rsidR="00E333D0" w:rsidRPr="00E333D0" w:rsidRDefault="00E333D0" w:rsidP="00E333D0">
            <w:pPr>
              <w:spacing w:after="0" w:line="240" w:lineRule="auto"/>
              <w:ind w:left="592"/>
              <w:jc w:val="center"/>
              <w:rPr>
                <w:rFonts w:ascii="Times New Roman" w:eastAsia="Times New Roman" w:hAnsi="Times New Roman"/>
                <w:sz w:val="24"/>
                <w:szCs w:val="24"/>
                <w:lang w:eastAsia="lv-LV"/>
              </w:rPr>
            </w:pPr>
          </w:p>
        </w:tc>
      </w:tr>
      <w:tr w:rsidR="00E333D0" w:rsidRPr="00E333D0" w:rsidTr="00E333D0">
        <w:tc>
          <w:tcPr>
            <w:tcW w:w="959"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E333D0">
              <w:rPr>
                <w:rFonts w:ascii="Times New Roman" w:eastAsia="Times New Roman" w:hAnsi="Times New Roman"/>
                <w:sz w:val="24"/>
                <w:szCs w:val="24"/>
                <w:lang w:eastAsia="lv-LV"/>
              </w:rPr>
              <w:t>.</w:t>
            </w:r>
          </w:p>
        </w:tc>
        <w:tc>
          <w:tcPr>
            <w:tcW w:w="6662"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Dīzeļdegviela</w:t>
            </w:r>
          </w:p>
        </w:tc>
        <w:tc>
          <w:tcPr>
            <w:tcW w:w="1428" w:type="dxa"/>
            <w:tcBorders>
              <w:top w:val="single" w:sz="4" w:space="0" w:color="auto"/>
              <w:left w:val="single" w:sz="4" w:space="0" w:color="auto"/>
              <w:bottom w:val="single" w:sz="4" w:space="0" w:color="auto"/>
              <w:right w:val="single" w:sz="4" w:space="0" w:color="auto"/>
            </w:tcBorders>
          </w:tcPr>
          <w:p w:rsidR="00E333D0" w:rsidRPr="00E333D0" w:rsidRDefault="00E333D0" w:rsidP="00E333D0">
            <w:pPr>
              <w:spacing w:after="0" w:line="240" w:lineRule="auto"/>
              <w:jc w:val="center"/>
              <w:rPr>
                <w:rFonts w:ascii="Times New Roman" w:eastAsia="Times New Roman" w:hAnsi="Times New Roman"/>
                <w:sz w:val="24"/>
                <w:szCs w:val="24"/>
                <w:lang w:eastAsia="lv-LV"/>
              </w:rPr>
            </w:pPr>
          </w:p>
        </w:tc>
      </w:tr>
      <w:tr w:rsidR="00E333D0" w:rsidRPr="00E333D0" w:rsidTr="00E333D0">
        <w:tc>
          <w:tcPr>
            <w:tcW w:w="959"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E333D0">
              <w:rPr>
                <w:rFonts w:ascii="Times New Roman" w:eastAsia="Times New Roman" w:hAnsi="Times New Roman"/>
                <w:sz w:val="24"/>
                <w:szCs w:val="24"/>
                <w:lang w:eastAsia="lv-LV"/>
              </w:rPr>
              <w:t>.</w:t>
            </w:r>
          </w:p>
        </w:tc>
        <w:tc>
          <w:tcPr>
            <w:tcW w:w="6662"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 xml:space="preserve">Dīzeļdegviela (gāzeļļa) un tāda dīzeļdegviela (gāzeļļa), kurai </w:t>
            </w:r>
            <w:r w:rsidRPr="00E333D0">
              <w:rPr>
                <w:rFonts w:ascii="Times New Roman" w:eastAsia="Times New Roman" w:hAnsi="Times New Roman"/>
                <w:bCs/>
                <w:sz w:val="24"/>
                <w:szCs w:val="24"/>
                <w:lang w:eastAsia="lv-LV"/>
              </w:rPr>
              <w:t xml:space="preserve">ir pievienota no rapšu sēklām iegūta biodīzeļdegviela, kas ir attiecīgi iezīmēta (marķēta), ko lauksaimniecības produkcijas ražotājs izmanto lauksaimniecības zemes apstrādei </w:t>
            </w:r>
            <w:r w:rsidRPr="00E333D0">
              <w:rPr>
                <w:rFonts w:ascii="Times New Roman" w:eastAsia="Times New Roman" w:hAnsi="Times New Roman"/>
                <w:b/>
                <w:bCs/>
                <w:u w:val="single"/>
                <w:lang w:eastAsia="lv-LV"/>
              </w:rPr>
              <w:t>(</w:t>
            </w:r>
            <w:r w:rsidRPr="00E333D0">
              <w:rPr>
                <w:rFonts w:ascii="Times New Roman" w:eastAsia="Times New Roman" w:hAnsi="Times New Roman" w:cs="Arial"/>
                <w:bCs/>
                <w:u w:val="single"/>
                <w:lang w:eastAsia="lv-LV"/>
              </w:rPr>
              <w:t xml:space="preserve">nodokli aprēķina pēc likmes 50 </w:t>
            </w:r>
            <w:proofErr w:type="spellStart"/>
            <w:r w:rsidRPr="00E333D0">
              <w:rPr>
                <w:rFonts w:ascii="Times New Roman" w:eastAsia="Times New Roman" w:hAnsi="Times New Roman" w:cs="Arial"/>
                <w:bCs/>
                <w:i/>
                <w:iCs/>
                <w:u w:val="single"/>
                <w:lang w:eastAsia="lv-LV"/>
              </w:rPr>
              <w:t>euro</w:t>
            </w:r>
            <w:proofErr w:type="spellEnd"/>
            <w:r w:rsidRPr="00E333D0">
              <w:rPr>
                <w:rFonts w:ascii="Times New Roman" w:eastAsia="Times New Roman" w:hAnsi="Times New Roman" w:cs="Arial"/>
                <w:bCs/>
                <w:u w:val="single"/>
                <w:lang w:eastAsia="lv-LV"/>
              </w:rPr>
              <w:t xml:space="preserve"> par 1000 litriem </w:t>
            </w:r>
            <w:r w:rsidRPr="00E333D0">
              <w:rPr>
                <w:rFonts w:ascii="Times New Roman" w:eastAsia="Times New Roman" w:hAnsi="Times New Roman"/>
                <w:bCs/>
                <w:sz w:val="24"/>
                <w:szCs w:val="24"/>
                <w:lang w:eastAsia="lv-LV"/>
              </w:rPr>
              <w:t>saskaņā ar likuma „Par akcīzes nodokli” 14.2</w:t>
            </w:r>
            <w:r w:rsidRPr="00E333D0">
              <w:rPr>
                <w:rFonts w:ascii="Times New Roman" w:eastAsia="Times New Roman" w:hAnsi="Times New Roman"/>
                <w:bCs/>
                <w:sz w:val="24"/>
                <w:szCs w:val="24"/>
                <w:vertAlign w:val="superscript"/>
                <w:lang w:eastAsia="lv-LV"/>
              </w:rPr>
              <w:t>2</w:t>
            </w:r>
            <w:r w:rsidRPr="00E333D0">
              <w:rPr>
                <w:rFonts w:ascii="Times New Roman" w:eastAsia="Times New Roman" w:hAnsi="Times New Roman"/>
                <w:bCs/>
                <w:sz w:val="24"/>
                <w:szCs w:val="24"/>
                <w:lang w:eastAsia="lv-LV"/>
              </w:rPr>
              <w:t xml:space="preserve"> pantu)</w:t>
            </w:r>
          </w:p>
        </w:tc>
        <w:tc>
          <w:tcPr>
            <w:tcW w:w="1428" w:type="dxa"/>
            <w:tcBorders>
              <w:top w:val="single" w:sz="4" w:space="0" w:color="auto"/>
              <w:left w:val="single" w:sz="4" w:space="0" w:color="auto"/>
              <w:bottom w:val="single" w:sz="4" w:space="0" w:color="auto"/>
              <w:right w:val="single" w:sz="4" w:space="0" w:color="auto"/>
            </w:tcBorders>
          </w:tcPr>
          <w:p w:rsidR="00E333D0" w:rsidRPr="00E333D0" w:rsidRDefault="00E333D0" w:rsidP="00E333D0">
            <w:pPr>
              <w:spacing w:after="0" w:line="240" w:lineRule="auto"/>
              <w:jc w:val="center"/>
              <w:rPr>
                <w:rFonts w:ascii="Times New Roman" w:eastAsia="Times New Roman" w:hAnsi="Times New Roman"/>
                <w:sz w:val="24"/>
                <w:szCs w:val="24"/>
                <w:lang w:eastAsia="lv-LV"/>
              </w:rPr>
            </w:pPr>
          </w:p>
        </w:tc>
      </w:tr>
      <w:tr w:rsidR="00E333D0" w:rsidRPr="00E333D0" w:rsidTr="00E333D0">
        <w:tc>
          <w:tcPr>
            <w:tcW w:w="959"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Pr="00E333D0">
              <w:rPr>
                <w:rFonts w:ascii="Times New Roman" w:eastAsia="Times New Roman" w:hAnsi="Times New Roman"/>
                <w:sz w:val="24"/>
                <w:szCs w:val="24"/>
                <w:lang w:eastAsia="lv-LV"/>
              </w:rPr>
              <w:t>.</w:t>
            </w:r>
          </w:p>
        </w:tc>
        <w:tc>
          <w:tcPr>
            <w:tcW w:w="6662"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Apliecinājums, ka degvielas uzpildes stacijā var uzpildīt lauksaimniecības un lielgabarīta tehniku.</w:t>
            </w:r>
          </w:p>
        </w:tc>
        <w:tc>
          <w:tcPr>
            <w:tcW w:w="1428" w:type="dxa"/>
            <w:tcBorders>
              <w:top w:val="single" w:sz="4" w:space="0" w:color="auto"/>
              <w:left w:val="single" w:sz="4" w:space="0" w:color="auto"/>
              <w:bottom w:val="single" w:sz="4" w:space="0" w:color="auto"/>
              <w:right w:val="single" w:sz="4" w:space="0" w:color="auto"/>
            </w:tcBorders>
          </w:tcPr>
          <w:p w:rsidR="00E333D0" w:rsidRPr="00E333D0" w:rsidRDefault="00E333D0" w:rsidP="00E333D0">
            <w:pPr>
              <w:spacing w:after="0" w:line="240" w:lineRule="auto"/>
              <w:ind w:left="592"/>
              <w:jc w:val="center"/>
              <w:rPr>
                <w:rFonts w:ascii="Times New Roman" w:eastAsia="Times New Roman" w:hAnsi="Times New Roman"/>
                <w:sz w:val="24"/>
                <w:szCs w:val="24"/>
                <w:lang w:eastAsia="lv-LV"/>
              </w:rPr>
            </w:pPr>
          </w:p>
        </w:tc>
      </w:tr>
      <w:tr w:rsidR="00E333D0" w:rsidRPr="00E333D0" w:rsidTr="00E333D0">
        <w:tc>
          <w:tcPr>
            <w:tcW w:w="959" w:type="dxa"/>
            <w:tcBorders>
              <w:top w:val="single" w:sz="4" w:space="0" w:color="auto"/>
              <w:left w:val="nil"/>
              <w:bottom w:val="nil"/>
              <w:right w:val="nil"/>
            </w:tcBorders>
          </w:tcPr>
          <w:p w:rsidR="00E333D0" w:rsidRPr="00E333D0" w:rsidRDefault="00E333D0" w:rsidP="00E333D0">
            <w:pPr>
              <w:spacing w:after="0" w:line="240" w:lineRule="auto"/>
              <w:jc w:val="center"/>
              <w:rPr>
                <w:rFonts w:ascii="Times New Roman" w:eastAsia="Times New Roman" w:hAnsi="Times New Roman"/>
                <w:sz w:val="24"/>
                <w:szCs w:val="24"/>
                <w:lang w:eastAsia="lv-LV"/>
              </w:rPr>
            </w:pPr>
          </w:p>
        </w:tc>
        <w:tc>
          <w:tcPr>
            <w:tcW w:w="6662" w:type="dxa"/>
            <w:tcBorders>
              <w:top w:val="single" w:sz="4" w:space="0" w:color="auto"/>
              <w:left w:val="nil"/>
              <w:bottom w:val="nil"/>
              <w:right w:val="nil"/>
            </w:tcBorders>
          </w:tcPr>
          <w:p w:rsidR="00E333D0" w:rsidRPr="00E333D0" w:rsidRDefault="00E333D0" w:rsidP="00E333D0">
            <w:pPr>
              <w:spacing w:after="0" w:line="240" w:lineRule="auto"/>
              <w:jc w:val="both"/>
              <w:rPr>
                <w:rFonts w:ascii="Times New Roman" w:eastAsia="Times New Roman" w:hAnsi="Times New Roman"/>
                <w:sz w:val="24"/>
                <w:szCs w:val="24"/>
                <w:lang w:eastAsia="lv-LV"/>
              </w:rPr>
            </w:pPr>
          </w:p>
          <w:p w:rsidR="00E333D0" w:rsidRPr="00E333D0" w:rsidRDefault="00E333D0" w:rsidP="00E333D0">
            <w:pPr>
              <w:spacing w:after="0" w:line="240" w:lineRule="auto"/>
              <w:jc w:val="both"/>
              <w:rPr>
                <w:rFonts w:ascii="Times New Roman" w:eastAsia="Times New Roman" w:hAnsi="Times New Roman"/>
                <w:sz w:val="24"/>
                <w:szCs w:val="24"/>
                <w:lang w:eastAsia="lv-LV"/>
              </w:rPr>
            </w:pPr>
          </w:p>
        </w:tc>
        <w:tc>
          <w:tcPr>
            <w:tcW w:w="1428" w:type="dxa"/>
            <w:tcBorders>
              <w:top w:val="single" w:sz="4" w:space="0" w:color="auto"/>
              <w:left w:val="nil"/>
              <w:bottom w:val="nil"/>
              <w:right w:val="nil"/>
            </w:tcBorders>
          </w:tcPr>
          <w:p w:rsidR="00E333D0" w:rsidRPr="00E333D0" w:rsidRDefault="00E333D0" w:rsidP="00E333D0">
            <w:pPr>
              <w:spacing w:after="0" w:line="240" w:lineRule="auto"/>
              <w:ind w:left="592"/>
              <w:jc w:val="center"/>
              <w:rPr>
                <w:rFonts w:ascii="Times New Roman" w:eastAsia="Times New Roman" w:hAnsi="Times New Roman"/>
                <w:sz w:val="24"/>
                <w:szCs w:val="24"/>
                <w:lang w:eastAsia="lv-LV"/>
              </w:rPr>
            </w:pPr>
          </w:p>
        </w:tc>
      </w:tr>
    </w:tbl>
    <w:p w:rsidR="00E333D0" w:rsidRPr="00E333D0" w:rsidRDefault="00E333D0" w:rsidP="00E333D0">
      <w:pPr>
        <w:tabs>
          <w:tab w:val="left" w:pos="720"/>
          <w:tab w:val="center" w:pos="4153"/>
          <w:tab w:val="right" w:pos="8306"/>
        </w:tabs>
        <w:spacing w:after="0" w:line="240" w:lineRule="auto"/>
        <w:ind w:hanging="11"/>
        <w:jc w:val="both"/>
        <w:rPr>
          <w:rFonts w:ascii="Times New Roman" w:eastAsia="Times New Roman" w:hAnsi="Times New Roman"/>
          <w:i/>
          <w:sz w:val="24"/>
          <w:szCs w:val="24"/>
          <w:lang w:eastAsia="lv-LV"/>
        </w:rPr>
      </w:pPr>
    </w:p>
    <w:p w:rsidR="00E333D0" w:rsidRPr="00E333D0" w:rsidRDefault="00E333D0" w:rsidP="00E333D0">
      <w:pPr>
        <w:spacing w:after="120" w:line="240" w:lineRule="auto"/>
        <w:jc w:val="right"/>
        <w:rPr>
          <w:rFonts w:ascii="Times New Roman" w:eastAsia="Times New Roman" w:hAnsi="Times New Roman"/>
          <w:i/>
          <w:lang w:eastAsia="lv-LV"/>
        </w:rPr>
      </w:pPr>
    </w:p>
    <w:p w:rsidR="00E333D0" w:rsidRPr="00E333D0" w:rsidRDefault="00E333D0" w:rsidP="00E333D0">
      <w:pPr>
        <w:spacing w:after="120" w:line="240" w:lineRule="auto"/>
        <w:jc w:val="right"/>
        <w:rPr>
          <w:rFonts w:ascii="Times New Roman" w:eastAsia="Times New Roman" w:hAnsi="Times New Roman"/>
          <w:i/>
          <w:lang w:eastAsia="lv-LV"/>
        </w:rPr>
      </w:pPr>
    </w:p>
    <w:p w:rsidR="00E333D0" w:rsidRPr="00E333D0" w:rsidRDefault="00E333D0" w:rsidP="00E333D0">
      <w:pPr>
        <w:spacing w:after="120" w:line="240" w:lineRule="auto"/>
        <w:jc w:val="right"/>
        <w:rPr>
          <w:rFonts w:ascii="Times New Roman" w:eastAsia="Times New Roman" w:hAnsi="Times New Roman"/>
          <w:i/>
          <w:lang w:eastAsia="lv-LV"/>
        </w:rPr>
      </w:pPr>
    </w:p>
    <w:p w:rsidR="00E333D0" w:rsidRPr="00E333D0" w:rsidRDefault="00E333D0" w:rsidP="00E333D0">
      <w:pPr>
        <w:spacing w:after="120" w:line="240" w:lineRule="auto"/>
        <w:jc w:val="right"/>
        <w:rPr>
          <w:rFonts w:ascii="Times New Roman" w:eastAsia="Times New Roman" w:hAnsi="Times New Roman"/>
          <w:i/>
          <w:lang w:eastAsia="lv-LV"/>
        </w:rPr>
      </w:pPr>
    </w:p>
    <w:p w:rsidR="00E333D0" w:rsidRPr="00E333D0" w:rsidRDefault="00E333D0" w:rsidP="00E333D0">
      <w:pPr>
        <w:spacing w:after="120" w:line="240" w:lineRule="auto"/>
        <w:jc w:val="right"/>
        <w:rPr>
          <w:rFonts w:ascii="Times New Roman" w:eastAsia="Times New Roman" w:hAnsi="Times New Roman"/>
          <w:i/>
          <w:lang w:eastAsia="lv-LV"/>
        </w:rPr>
      </w:pPr>
    </w:p>
    <w:p w:rsidR="00E333D0" w:rsidRPr="00E333D0" w:rsidRDefault="00E333D0" w:rsidP="00E333D0">
      <w:pPr>
        <w:spacing w:after="120" w:line="240" w:lineRule="auto"/>
        <w:rPr>
          <w:rFonts w:ascii="Times New Roman" w:eastAsia="Times New Roman" w:hAnsi="Times New Roman"/>
          <w:i/>
          <w:lang w:eastAsia="lv-LV"/>
        </w:rPr>
      </w:pPr>
    </w:p>
    <w:p w:rsidR="00E333D0" w:rsidRPr="00E333D0" w:rsidRDefault="00E333D0" w:rsidP="00E333D0">
      <w:pPr>
        <w:spacing w:after="0" w:line="240" w:lineRule="auto"/>
        <w:rPr>
          <w:rFonts w:ascii="Times New Roman" w:eastAsia="Times New Roman" w:hAnsi="Times New Roman"/>
          <w:sz w:val="28"/>
          <w:szCs w:val="28"/>
          <w:lang w:eastAsia="lv-LV"/>
        </w:rPr>
      </w:pPr>
    </w:p>
    <w:tbl>
      <w:tblPr>
        <w:tblpPr w:leftFromText="180" w:rightFromText="180" w:vertAnchor="text" w:tblpX="209"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6800"/>
        <w:gridCol w:w="1984"/>
      </w:tblGrid>
      <w:tr w:rsidR="00E333D0" w:rsidRPr="00E333D0" w:rsidTr="00E333D0">
        <w:tc>
          <w:tcPr>
            <w:tcW w:w="817"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proofErr w:type="spellStart"/>
            <w:r w:rsidRPr="00E333D0">
              <w:rPr>
                <w:rFonts w:ascii="Times New Roman" w:eastAsia="Times New Roman" w:hAnsi="Times New Roman"/>
                <w:b/>
                <w:sz w:val="24"/>
                <w:szCs w:val="24"/>
                <w:lang w:eastAsia="lv-LV"/>
              </w:rPr>
              <w:t>Nr.p.k</w:t>
            </w:r>
            <w:proofErr w:type="spellEnd"/>
            <w:r w:rsidRPr="00E333D0">
              <w:rPr>
                <w:rFonts w:ascii="Times New Roman" w:eastAsia="Times New Roman" w:hAnsi="Times New Roman"/>
                <w:b/>
                <w:sz w:val="24"/>
                <w:szCs w:val="24"/>
                <w:lang w:eastAsia="lv-LV"/>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 xml:space="preserve">Prasības  </w:t>
            </w:r>
          </w:p>
        </w:tc>
        <w:tc>
          <w:tcPr>
            <w:tcW w:w="1985"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Norādīt attālumu (km)</w:t>
            </w:r>
          </w:p>
        </w:tc>
      </w:tr>
      <w:tr w:rsidR="00E333D0" w:rsidRPr="00E333D0" w:rsidTr="00E333D0">
        <w:tc>
          <w:tcPr>
            <w:tcW w:w="817"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1.</w:t>
            </w:r>
          </w:p>
        </w:tc>
        <w:tc>
          <w:tcPr>
            <w:tcW w:w="6804"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Attālums no Platones pagasta „</w:t>
            </w:r>
            <w:proofErr w:type="spellStart"/>
            <w:r w:rsidRPr="00E333D0">
              <w:rPr>
                <w:rFonts w:ascii="Times New Roman" w:eastAsia="Times New Roman" w:hAnsi="Times New Roman"/>
                <w:sz w:val="24"/>
                <w:szCs w:val="24"/>
                <w:lang w:eastAsia="lv-LV"/>
              </w:rPr>
              <w:t>Pēterlauki</w:t>
            </w:r>
            <w:proofErr w:type="spellEnd"/>
            <w:r w:rsidRPr="00E333D0">
              <w:rPr>
                <w:rFonts w:ascii="Times New Roman" w:eastAsia="Times New Roman" w:hAnsi="Times New Roman"/>
                <w:sz w:val="24"/>
                <w:szCs w:val="24"/>
                <w:lang w:eastAsia="lv-LV"/>
              </w:rPr>
              <w:t>” MP darbnīcas un tehnikas novietnes līdz tuvākajai DUS.</w:t>
            </w:r>
          </w:p>
        </w:tc>
        <w:tc>
          <w:tcPr>
            <w:tcW w:w="1985" w:type="dxa"/>
            <w:tcBorders>
              <w:top w:val="single" w:sz="4" w:space="0" w:color="auto"/>
              <w:left w:val="single" w:sz="4" w:space="0" w:color="auto"/>
              <w:bottom w:val="single" w:sz="4" w:space="0" w:color="auto"/>
              <w:right w:val="single" w:sz="4" w:space="0" w:color="auto"/>
            </w:tcBorders>
            <w:vAlign w:val="center"/>
          </w:tcPr>
          <w:p w:rsidR="00E333D0" w:rsidRPr="00E333D0" w:rsidRDefault="00E333D0" w:rsidP="00E333D0">
            <w:pPr>
              <w:spacing w:after="0" w:line="240" w:lineRule="auto"/>
              <w:ind w:left="592"/>
              <w:jc w:val="center"/>
              <w:rPr>
                <w:rFonts w:ascii="Times New Roman" w:eastAsia="Times New Roman" w:hAnsi="Times New Roman"/>
                <w:sz w:val="24"/>
                <w:szCs w:val="24"/>
                <w:lang w:eastAsia="lv-LV"/>
              </w:rPr>
            </w:pPr>
          </w:p>
        </w:tc>
      </w:tr>
      <w:tr w:rsidR="00E333D0" w:rsidRPr="00E333D0" w:rsidTr="00E333D0">
        <w:tc>
          <w:tcPr>
            <w:tcW w:w="817"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center"/>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2.</w:t>
            </w:r>
          </w:p>
        </w:tc>
        <w:tc>
          <w:tcPr>
            <w:tcW w:w="6804"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Attālums no Platones pagasta „Poķu” ciema MPS darbnīcas un tehnikas novietnes līdz tuvākajai DUS.</w:t>
            </w:r>
          </w:p>
        </w:tc>
        <w:tc>
          <w:tcPr>
            <w:tcW w:w="1985" w:type="dxa"/>
            <w:tcBorders>
              <w:top w:val="single" w:sz="4" w:space="0" w:color="auto"/>
              <w:left w:val="single" w:sz="4" w:space="0" w:color="auto"/>
              <w:bottom w:val="single" w:sz="4" w:space="0" w:color="auto"/>
              <w:right w:val="single" w:sz="4" w:space="0" w:color="auto"/>
            </w:tcBorders>
            <w:vAlign w:val="center"/>
          </w:tcPr>
          <w:p w:rsidR="00E333D0" w:rsidRPr="00E333D0" w:rsidRDefault="00E333D0" w:rsidP="00E333D0">
            <w:pPr>
              <w:spacing w:after="0" w:line="240" w:lineRule="auto"/>
              <w:jc w:val="center"/>
              <w:rPr>
                <w:rFonts w:ascii="Times New Roman" w:eastAsia="Times New Roman" w:hAnsi="Times New Roman"/>
                <w:sz w:val="24"/>
                <w:szCs w:val="24"/>
                <w:lang w:eastAsia="lv-LV"/>
              </w:rPr>
            </w:pPr>
          </w:p>
        </w:tc>
      </w:tr>
      <w:tr w:rsidR="00E333D0" w:rsidRPr="00E333D0" w:rsidTr="00E333D0">
        <w:tc>
          <w:tcPr>
            <w:tcW w:w="817"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center"/>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3.</w:t>
            </w:r>
          </w:p>
        </w:tc>
        <w:tc>
          <w:tcPr>
            <w:tcW w:w="6804" w:type="dxa"/>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32"/>
              <w:jc w:val="both"/>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Attālums no Ozolnieku pagasta „</w:t>
            </w:r>
            <w:proofErr w:type="spellStart"/>
            <w:r w:rsidRPr="00E333D0">
              <w:rPr>
                <w:rFonts w:ascii="Times New Roman" w:eastAsia="Times New Roman" w:hAnsi="Times New Roman"/>
                <w:sz w:val="24"/>
                <w:szCs w:val="24"/>
                <w:lang w:eastAsia="lv-LV"/>
              </w:rPr>
              <w:t>Mušķi</w:t>
            </w:r>
            <w:proofErr w:type="spellEnd"/>
            <w:r w:rsidRPr="00E333D0">
              <w:rPr>
                <w:rFonts w:ascii="Times New Roman" w:eastAsia="Times New Roman" w:hAnsi="Times New Roman"/>
                <w:sz w:val="24"/>
                <w:szCs w:val="24"/>
                <w:lang w:eastAsia="lv-LV"/>
              </w:rPr>
              <w:t>” ZMC darbnīcas un tehnikas novietnes līdz tuvākajai DUS.</w:t>
            </w:r>
          </w:p>
        </w:tc>
        <w:tc>
          <w:tcPr>
            <w:tcW w:w="1985" w:type="dxa"/>
            <w:tcBorders>
              <w:top w:val="single" w:sz="4" w:space="0" w:color="auto"/>
              <w:left w:val="single" w:sz="4" w:space="0" w:color="auto"/>
              <w:bottom w:val="single" w:sz="4" w:space="0" w:color="auto"/>
              <w:right w:val="single" w:sz="4" w:space="0" w:color="auto"/>
            </w:tcBorders>
            <w:vAlign w:val="center"/>
          </w:tcPr>
          <w:p w:rsidR="00E333D0" w:rsidRPr="00E333D0" w:rsidRDefault="00E333D0" w:rsidP="00E333D0">
            <w:pPr>
              <w:spacing w:after="0" w:line="240" w:lineRule="auto"/>
              <w:jc w:val="center"/>
              <w:rPr>
                <w:rFonts w:ascii="Times New Roman" w:eastAsia="Times New Roman" w:hAnsi="Times New Roman"/>
                <w:sz w:val="24"/>
                <w:szCs w:val="24"/>
                <w:lang w:eastAsia="lv-LV"/>
              </w:rPr>
            </w:pPr>
          </w:p>
        </w:tc>
      </w:tr>
      <w:tr w:rsidR="00E333D0" w:rsidRPr="00E333D0" w:rsidTr="00E333D0">
        <w:tc>
          <w:tcPr>
            <w:tcW w:w="817" w:type="dxa"/>
            <w:tcBorders>
              <w:top w:val="single" w:sz="4" w:space="0" w:color="auto"/>
              <w:left w:val="single" w:sz="4" w:space="0" w:color="auto"/>
              <w:bottom w:val="single" w:sz="4" w:space="0" w:color="auto"/>
              <w:right w:val="single" w:sz="4" w:space="0" w:color="auto"/>
            </w:tcBorders>
            <w:shd w:val="clear" w:color="auto" w:fill="FABF8F"/>
          </w:tcPr>
          <w:p w:rsidR="00E333D0" w:rsidRPr="00E333D0" w:rsidRDefault="00E333D0" w:rsidP="00E333D0">
            <w:pPr>
              <w:spacing w:after="0" w:line="240" w:lineRule="auto"/>
              <w:ind w:left="32"/>
              <w:jc w:val="center"/>
              <w:rPr>
                <w:rFonts w:ascii="Times New Roman" w:eastAsia="Times New Roman" w:hAnsi="Times New Roman"/>
                <w:sz w:val="24"/>
                <w:szCs w:val="24"/>
                <w:lang w:eastAsia="lv-LV"/>
              </w:rPr>
            </w:pPr>
          </w:p>
        </w:tc>
        <w:tc>
          <w:tcPr>
            <w:tcW w:w="6804" w:type="dxa"/>
            <w:tcBorders>
              <w:top w:val="single" w:sz="4" w:space="0" w:color="auto"/>
              <w:left w:val="single" w:sz="4" w:space="0" w:color="auto"/>
              <w:bottom w:val="single" w:sz="4" w:space="0" w:color="auto"/>
              <w:right w:val="single" w:sz="4" w:space="0" w:color="auto"/>
            </w:tcBorders>
            <w:shd w:val="clear" w:color="auto" w:fill="FABF8F"/>
            <w:hideMark/>
          </w:tcPr>
          <w:p w:rsidR="00E333D0" w:rsidRPr="00E333D0" w:rsidRDefault="00E333D0" w:rsidP="00E333D0">
            <w:pPr>
              <w:spacing w:after="0" w:line="240" w:lineRule="auto"/>
              <w:ind w:left="32"/>
              <w:jc w:val="right"/>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KOPĀ:</w:t>
            </w:r>
          </w:p>
        </w:tc>
        <w:tc>
          <w:tcPr>
            <w:tcW w:w="1985" w:type="dxa"/>
            <w:tcBorders>
              <w:top w:val="single" w:sz="4" w:space="0" w:color="auto"/>
              <w:left w:val="single" w:sz="4" w:space="0" w:color="auto"/>
              <w:bottom w:val="single" w:sz="4" w:space="0" w:color="auto"/>
              <w:right w:val="single" w:sz="4" w:space="0" w:color="auto"/>
            </w:tcBorders>
            <w:shd w:val="clear" w:color="auto" w:fill="FABF8F"/>
            <w:vAlign w:val="center"/>
          </w:tcPr>
          <w:p w:rsidR="00E333D0" w:rsidRPr="00E333D0" w:rsidRDefault="00E333D0" w:rsidP="00E333D0">
            <w:pPr>
              <w:spacing w:after="0" w:line="240" w:lineRule="auto"/>
              <w:jc w:val="center"/>
              <w:rPr>
                <w:rFonts w:ascii="Times New Roman" w:eastAsia="Times New Roman" w:hAnsi="Times New Roman"/>
                <w:b/>
                <w:sz w:val="24"/>
                <w:szCs w:val="24"/>
                <w:lang w:eastAsia="lv-LV"/>
              </w:rPr>
            </w:pPr>
          </w:p>
        </w:tc>
      </w:tr>
      <w:tr w:rsidR="00E333D0" w:rsidRPr="00E333D0" w:rsidTr="00E333D0">
        <w:tc>
          <w:tcPr>
            <w:tcW w:w="9606" w:type="dxa"/>
            <w:gridSpan w:val="3"/>
            <w:tcBorders>
              <w:top w:val="single" w:sz="4" w:space="0" w:color="auto"/>
              <w:left w:val="single" w:sz="4" w:space="0" w:color="auto"/>
              <w:bottom w:val="single" w:sz="4" w:space="0" w:color="auto"/>
              <w:right w:val="single" w:sz="4" w:space="0" w:color="auto"/>
            </w:tcBorders>
            <w:hideMark/>
          </w:tcPr>
          <w:p w:rsidR="00E333D0" w:rsidRPr="00E333D0" w:rsidRDefault="00E333D0" w:rsidP="00E333D0">
            <w:pPr>
              <w:spacing w:after="0" w:line="240" w:lineRule="auto"/>
              <w:ind w:left="142"/>
              <w:jc w:val="both"/>
              <w:rPr>
                <w:rFonts w:ascii="Times New Roman" w:eastAsia="Times New Roman" w:hAnsi="Times New Roman"/>
                <w:i/>
                <w:sz w:val="24"/>
                <w:szCs w:val="24"/>
                <w:lang w:eastAsia="lv-LV"/>
              </w:rPr>
            </w:pPr>
            <w:r w:rsidRPr="00E333D0">
              <w:rPr>
                <w:rFonts w:ascii="Times New Roman" w:eastAsia="Times New Roman" w:hAnsi="Times New Roman"/>
                <w:i/>
                <w:sz w:val="24"/>
                <w:szCs w:val="24"/>
                <w:lang w:eastAsia="lv-LV"/>
              </w:rPr>
              <w:t>Attālums mērāms pa ceļiem (pēc iespējas lauku ceļiem) pa kuriem var pārvietoties ar lauksaimniecības un lielgabarīta tehniku (kombaini, traktori ar agregātiem utt.)</w:t>
            </w:r>
          </w:p>
        </w:tc>
      </w:tr>
    </w:tbl>
    <w:p w:rsidR="004E0E4F" w:rsidRDefault="004E0E4F" w:rsidP="004E0E4F">
      <w:pPr>
        <w:spacing w:after="0"/>
        <w:rPr>
          <w:rFonts w:ascii="Times New Roman" w:hAnsi="Times New Roman"/>
          <w:sz w:val="24"/>
          <w:szCs w:val="24"/>
        </w:rPr>
      </w:pPr>
    </w:p>
    <w:p w:rsidR="000A2727" w:rsidRDefault="000A2727" w:rsidP="004E0E4F">
      <w:pPr>
        <w:spacing w:after="0"/>
        <w:rPr>
          <w:rFonts w:ascii="Times New Roman" w:hAnsi="Times New Roman"/>
          <w:sz w:val="24"/>
          <w:szCs w:val="24"/>
        </w:rPr>
      </w:pPr>
    </w:p>
    <w:p w:rsidR="000A2727" w:rsidRDefault="000A2727" w:rsidP="004E0E4F">
      <w:pPr>
        <w:spacing w:after="0"/>
        <w:rPr>
          <w:rFonts w:ascii="Times New Roman" w:hAnsi="Times New Roman"/>
          <w:sz w:val="24"/>
          <w:szCs w:val="24"/>
        </w:rPr>
      </w:pPr>
    </w:p>
    <w:p w:rsidR="000A2727" w:rsidRDefault="000A2727" w:rsidP="004E0E4F">
      <w:pPr>
        <w:spacing w:after="0"/>
        <w:rPr>
          <w:rFonts w:ascii="Times New Roman" w:hAnsi="Times New Roman"/>
          <w:sz w:val="24"/>
          <w:szCs w:val="24"/>
        </w:rPr>
      </w:pPr>
    </w:p>
    <w:p w:rsidR="004E0E4F" w:rsidRPr="00A30959" w:rsidRDefault="004E0E4F" w:rsidP="004E0E4F">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4E0E4F" w:rsidRDefault="004E0E4F" w:rsidP="004E0E4F">
      <w:pPr>
        <w:spacing w:after="0" w:line="240" w:lineRule="auto"/>
        <w:rPr>
          <w:rFonts w:ascii="Times New Roman" w:hAnsi="Times New Roman"/>
          <w:b/>
        </w:rPr>
      </w:pPr>
    </w:p>
    <w:p w:rsidR="004E0E4F" w:rsidRDefault="004E0E4F" w:rsidP="004E0E4F">
      <w:pPr>
        <w:spacing w:after="0" w:line="240" w:lineRule="auto"/>
        <w:rPr>
          <w:rFonts w:ascii="Times New Roman" w:hAnsi="Times New Roman"/>
          <w:sz w:val="24"/>
          <w:szCs w:val="24"/>
        </w:rPr>
      </w:pPr>
    </w:p>
    <w:p w:rsidR="004E0E4F" w:rsidRDefault="004E0E4F" w:rsidP="004E0E4F">
      <w:pPr>
        <w:spacing w:after="0" w:line="240" w:lineRule="auto"/>
        <w:rPr>
          <w:rFonts w:ascii="Times New Roman" w:hAnsi="Times New Roman"/>
          <w:sz w:val="24"/>
          <w:szCs w:val="24"/>
        </w:rPr>
      </w:pPr>
    </w:p>
    <w:p w:rsidR="004E0E4F" w:rsidRDefault="004E0E4F" w:rsidP="004E0E4F">
      <w:pPr>
        <w:spacing w:after="0" w:line="240" w:lineRule="auto"/>
        <w:rPr>
          <w:rFonts w:ascii="Times New Roman" w:hAnsi="Times New Roman"/>
          <w:sz w:val="24"/>
          <w:szCs w:val="24"/>
        </w:rPr>
      </w:pPr>
    </w:p>
    <w:p w:rsidR="004E0E4F" w:rsidRDefault="004E0E4F" w:rsidP="004E0E4F">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E0E4F" w:rsidRDefault="004E0E4F" w:rsidP="004E0E4F">
      <w:pPr>
        <w:rPr>
          <w:rFonts w:ascii="Times New Roman" w:hAnsi="Times New Roman"/>
          <w:sz w:val="24"/>
          <w:szCs w:val="24"/>
        </w:rPr>
      </w:pPr>
      <w:r>
        <w:rPr>
          <w:rFonts w:ascii="Times New Roman" w:hAnsi="Times New Roman"/>
          <w:sz w:val="24"/>
          <w:szCs w:val="24"/>
        </w:rPr>
        <w:br w:type="page"/>
      </w:r>
    </w:p>
    <w:p w:rsidR="008C15AB" w:rsidRDefault="008C15AB" w:rsidP="00E333D0">
      <w:pPr>
        <w:spacing w:after="0" w:line="240" w:lineRule="auto"/>
        <w:jc w:val="center"/>
        <w:rPr>
          <w:rFonts w:ascii="Times New Roman" w:eastAsia="Times New Roman" w:hAnsi="Times New Roman"/>
          <w:b/>
          <w:sz w:val="28"/>
          <w:szCs w:val="28"/>
          <w:lang w:eastAsia="lv-LV"/>
        </w:rPr>
      </w:pPr>
    </w:p>
    <w:p w:rsidR="00E333D0" w:rsidRDefault="00E333D0" w:rsidP="00E333D0">
      <w:pPr>
        <w:spacing w:after="0" w:line="240" w:lineRule="auto"/>
        <w:jc w:val="center"/>
        <w:rPr>
          <w:rFonts w:ascii="Times New Roman" w:eastAsia="Times New Roman" w:hAnsi="Times New Roman"/>
          <w:b/>
          <w:sz w:val="28"/>
          <w:szCs w:val="28"/>
          <w:lang w:eastAsia="lv-LV"/>
        </w:rPr>
      </w:pPr>
      <w:r w:rsidRPr="00E333D0">
        <w:rPr>
          <w:rFonts w:ascii="Times New Roman" w:eastAsia="Times New Roman" w:hAnsi="Times New Roman"/>
          <w:b/>
          <w:sz w:val="28"/>
          <w:szCs w:val="28"/>
          <w:lang w:eastAsia="lv-LV"/>
        </w:rPr>
        <w:t xml:space="preserve">FINANŠU PIEDĀVĀJUMS </w:t>
      </w:r>
    </w:p>
    <w:p w:rsidR="00E333D0" w:rsidRPr="00E333D0" w:rsidRDefault="00E333D0" w:rsidP="00E333D0">
      <w:pPr>
        <w:spacing w:after="0" w:line="240" w:lineRule="auto"/>
        <w:jc w:val="center"/>
        <w:rPr>
          <w:rFonts w:ascii="Times New Roman" w:eastAsia="Times New Roman" w:hAnsi="Times New Roman"/>
          <w:b/>
          <w:sz w:val="28"/>
          <w:szCs w:val="28"/>
          <w:lang w:eastAsia="lv-LV"/>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1417"/>
        <w:gridCol w:w="1843"/>
        <w:gridCol w:w="1843"/>
      </w:tblGrid>
      <w:tr w:rsidR="00E333D0" w:rsidRPr="00E333D0" w:rsidTr="008C15AB">
        <w:tc>
          <w:tcPr>
            <w:tcW w:w="2835" w:type="dxa"/>
            <w:vAlign w:val="center"/>
          </w:tcPr>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Preces nosaukums</w:t>
            </w:r>
          </w:p>
        </w:tc>
        <w:tc>
          <w:tcPr>
            <w:tcW w:w="1843" w:type="dxa"/>
            <w:vAlign w:val="center"/>
          </w:tcPr>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iepirkuma izsludināšanas dienā</w:t>
            </w:r>
          </w:p>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bez PVN)</w:t>
            </w:r>
          </w:p>
        </w:tc>
        <w:tc>
          <w:tcPr>
            <w:tcW w:w="1417" w:type="dxa"/>
            <w:shd w:val="clear" w:color="auto" w:fill="FFFFFF" w:themeFill="background1"/>
            <w:vAlign w:val="center"/>
          </w:tcPr>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Piedāvātās atlaides (EUR)</w:t>
            </w:r>
          </w:p>
        </w:tc>
        <w:tc>
          <w:tcPr>
            <w:tcW w:w="1843" w:type="dxa"/>
            <w:shd w:val="clear" w:color="auto" w:fill="FFFFFF" w:themeFill="background1"/>
            <w:vAlign w:val="center"/>
          </w:tcPr>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ar atlaidi</w:t>
            </w:r>
          </w:p>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bez PVN)</w:t>
            </w:r>
          </w:p>
        </w:tc>
        <w:tc>
          <w:tcPr>
            <w:tcW w:w="1843" w:type="dxa"/>
            <w:vAlign w:val="center"/>
          </w:tcPr>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ar atlaidi</w:t>
            </w:r>
          </w:p>
          <w:p w:rsidR="00E333D0" w:rsidRPr="00E333D0" w:rsidRDefault="00E333D0" w:rsidP="00E333D0">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ar PVN)</w:t>
            </w:r>
          </w:p>
        </w:tc>
      </w:tr>
      <w:tr w:rsidR="00E333D0" w:rsidRPr="00E333D0" w:rsidTr="008C15AB">
        <w:trPr>
          <w:trHeight w:val="424"/>
        </w:trPr>
        <w:tc>
          <w:tcPr>
            <w:tcW w:w="2835" w:type="dxa"/>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Autobenzīns A-95</w:t>
            </w:r>
          </w:p>
        </w:tc>
        <w:tc>
          <w:tcPr>
            <w:tcW w:w="1843" w:type="dxa"/>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417" w:type="dxa"/>
            <w:shd w:val="clear" w:color="auto" w:fill="FFFFFF" w:themeFill="background1"/>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shd w:val="clear" w:color="auto" w:fill="FFFFFF" w:themeFill="background1"/>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r>
      <w:tr w:rsidR="00E333D0" w:rsidRPr="00E333D0" w:rsidTr="008C15AB">
        <w:trPr>
          <w:trHeight w:val="423"/>
        </w:trPr>
        <w:tc>
          <w:tcPr>
            <w:tcW w:w="2835"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Dīzeļdegviela</w:t>
            </w:r>
          </w:p>
        </w:tc>
        <w:tc>
          <w:tcPr>
            <w:tcW w:w="1843"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417" w:type="dxa"/>
            <w:tcBorders>
              <w:bottom w:val="single" w:sz="4" w:space="0" w:color="auto"/>
            </w:tcBorders>
            <w:shd w:val="clear" w:color="auto" w:fill="FFFFFF" w:themeFill="background1"/>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shd w:val="clear" w:color="auto" w:fill="FFFFFF" w:themeFill="background1"/>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r>
      <w:tr w:rsidR="00E333D0" w:rsidRPr="00E333D0" w:rsidTr="00172BE9">
        <w:trPr>
          <w:trHeight w:val="423"/>
        </w:trPr>
        <w:tc>
          <w:tcPr>
            <w:tcW w:w="2835"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 xml:space="preserve">Dīzeļdegviela (gāzeļļa) un tāda dīzeļdegviela (gāzeļļa), kurai </w:t>
            </w:r>
            <w:r w:rsidRPr="00E333D0">
              <w:rPr>
                <w:rFonts w:ascii="Times New Roman" w:eastAsia="Times New Roman" w:hAnsi="Times New Roman"/>
                <w:bCs/>
                <w:sz w:val="24"/>
                <w:szCs w:val="24"/>
                <w:lang w:eastAsia="lv-LV"/>
              </w:rPr>
              <w:t xml:space="preserve">ir pievienota no rapšu sēklām iegūta biodīzeļdegviela, kas ir attiecīgi iezīmēta (marķēta), ko lauksaimniecības produkcijas ražotājs izmanto lauksaimniecības zemes apstrādei </w:t>
            </w:r>
            <w:r w:rsidRPr="00E333D0">
              <w:rPr>
                <w:rFonts w:ascii="Times New Roman" w:eastAsia="Times New Roman" w:hAnsi="Times New Roman"/>
                <w:b/>
                <w:bCs/>
                <w:u w:val="single"/>
                <w:lang w:eastAsia="lv-LV"/>
              </w:rPr>
              <w:t>(</w:t>
            </w:r>
            <w:r w:rsidRPr="00E333D0">
              <w:rPr>
                <w:rFonts w:ascii="Times New Roman" w:eastAsia="Times New Roman" w:hAnsi="Times New Roman" w:cs="Arial"/>
                <w:bCs/>
                <w:u w:val="single"/>
                <w:lang w:eastAsia="lv-LV"/>
              </w:rPr>
              <w:t xml:space="preserve">nodokli aprēķina pēc likmes 50 </w:t>
            </w:r>
            <w:proofErr w:type="spellStart"/>
            <w:r w:rsidRPr="00E333D0">
              <w:rPr>
                <w:rFonts w:ascii="Times New Roman" w:eastAsia="Times New Roman" w:hAnsi="Times New Roman" w:cs="Arial"/>
                <w:bCs/>
                <w:i/>
                <w:iCs/>
                <w:u w:val="single"/>
                <w:lang w:eastAsia="lv-LV"/>
              </w:rPr>
              <w:t>euro</w:t>
            </w:r>
            <w:proofErr w:type="spellEnd"/>
            <w:r w:rsidRPr="00E333D0">
              <w:rPr>
                <w:rFonts w:ascii="Times New Roman" w:eastAsia="Times New Roman" w:hAnsi="Times New Roman" w:cs="Arial"/>
                <w:bCs/>
                <w:u w:val="single"/>
                <w:lang w:eastAsia="lv-LV"/>
              </w:rPr>
              <w:t xml:space="preserve"> par 1000 litriem </w:t>
            </w:r>
            <w:r w:rsidRPr="00E333D0">
              <w:rPr>
                <w:rFonts w:ascii="Times New Roman" w:eastAsia="Times New Roman" w:hAnsi="Times New Roman"/>
                <w:bCs/>
                <w:sz w:val="24"/>
                <w:szCs w:val="24"/>
                <w:lang w:eastAsia="lv-LV"/>
              </w:rPr>
              <w:t>saskaņā ar likuma „Par akcīzes nodokli” 14.2</w:t>
            </w:r>
            <w:r w:rsidRPr="00E333D0">
              <w:rPr>
                <w:rFonts w:ascii="Times New Roman" w:eastAsia="Times New Roman" w:hAnsi="Times New Roman"/>
                <w:bCs/>
                <w:sz w:val="24"/>
                <w:szCs w:val="24"/>
                <w:vertAlign w:val="superscript"/>
                <w:lang w:eastAsia="lv-LV"/>
              </w:rPr>
              <w:t>2</w:t>
            </w:r>
            <w:r w:rsidRPr="00E333D0">
              <w:rPr>
                <w:rFonts w:ascii="Times New Roman" w:eastAsia="Times New Roman" w:hAnsi="Times New Roman"/>
                <w:bCs/>
                <w:sz w:val="24"/>
                <w:szCs w:val="24"/>
                <w:lang w:eastAsia="lv-LV"/>
              </w:rPr>
              <w:t xml:space="preserve"> pantu</w:t>
            </w:r>
          </w:p>
        </w:tc>
        <w:tc>
          <w:tcPr>
            <w:tcW w:w="1843"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417" w:type="dxa"/>
            <w:tcBorders>
              <w:bottom w:val="single" w:sz="4" w:space="0" w:color="auto"/>
            </w:tcBorders>
            <w:shd w:val="clear" w:color="auto" w:fill="FFFFFF" w:themeFill="background1"/>
            <w:vAlign w:val="center"/>
          </w:tcPr>
          <w:p w:rsidR="00E333D0" w:rsidRPr="00E333D0" w:rsidRDefault="00172BE9" w:rsidP="00172BE9">
            <w:pPr>
              <w:spacing w:after="0" w:line="240" w:lineRule="auto"/>
              <w:jc w:val="center"/>
              <w:rPr>
                <w:rFonts w:ascii="Times New Roman" w:eastAsia="Times New Roman" w:hAnsi="Times New Roman"/>
                <w:color w:val="FF0000"/>
                <w:sz w:val="24"/>
                <w:szCs w:val="24"/>
                <w:lang w:eastAsia="lv-LV"/>
              </w:rPr>
            </w:pPr>
            <w:r w:rsidRPr="00172BE9">
              <w:rPr>
                <w:rFonts w:ascii="Times New Roman" w:eastAsia="Times New Roman" w:hAnsi="Times New Roman"/>
                <w:sz w:val="24"/>
                <w:szCs w:val="24"/>
                <w:lang w:eastAsia="lv-LV"/>
              </w:rPr>
              <w:t>---</w:t>
            </w:r>
          </w:p>
        </w:tc>
        <w:tc>
          <w:tcPr>
            <w:tcW w:w="1843" w:type="dxa"/>
            <w:tcBorders>
              <w:bottom w:val="single" w:sz="4" w:space="0" w:color="auto"/>
            </w:tcBorders>
            <w:shd w:val="clear" w:color="auto" w:fill="FFFFFF" w:themeFill="background1"/>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r>
      <w:tr w:rsidR="00E333D0" w:rsidRPr="00E333D0" w:rsidTr="008C15AB">
        <w:trPr>
          <w:trHeight w:val="423"/>
        </w:trPr>
        <w:tc>
          <w:tcPr>
            <w:tcW w:w="6095" w:type="dxa"/>
            <w:gridSpan w:val="3"/>
            <w:tcBorders>
              <w:top w:val="single" w:sz="4" w:space="0" w:color="auto"/>
              <w:bottom w:val="single" w:sz="4" w:space="0" w:color="auto"/>
              <w:right w:val="single" w:sz="4" w:space="0" w:color="auto"/>
            </w:tcBorders>
            <w:shd w:val="clear" w:color="auto" w:fill="FABF8F"/>
            <w:vAlign w:val="center"/>
          </w:tcPr>
          <w:p w:rsidR="00E333D0" w:rsidRPr="00E333D0" w:rsidRDefault="00E333D0" w:rsidP="00E333D0">
            <w:pPr>
              <w:spacing w:after="0" w:line="240" w:lineRule="auto"/>
              <w:jc w:val="right"/>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KOPĀ:</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ABF8F"/>
            <w:vAlign w:val="center"/>
          </w:tcPr>
          <w:p w:rsidR="00E333D0" w:rsidRPr="00E333D0" w:rsidRDefault="00E333D0" w:rsidP="00E333D0">
            <w:pPr>
              <w:spacing w:after="0" w:line="240" w:lineRule="auto"/>
              <w:rPr>
                <w:rFonts w:ascii="Times New Roman" w:eastAsia="Times New Roman" w:hAnsi="Times New Roman"/>
                <w:sz w:val="24"/>
                <w:szCs w:val="24"/>
                <w:lang w:eastAsia="lv-LV"/>
              </w:rPr>
            </w:pPr>
          </w:p>
        </w:tc>
      </w:tr>
    </w:tbl>
    <w:p w:rsidR="00E333D0" w:rsidRPr="00E333D0" w:rsidRDefault="00E333D0" w:rsidP="00E333D0">
      <w:pPr>
        <w:spacing w:after="0" w:line="240" w:lineRule="auto"/>
        <w:jc w:val="both"/>
        <w:rPr>
          <w:rFonts w:ascii="Times New Roman" w:eastAsia="Times New Roman" w:hAnsi="Times New Roman"/>
          <w:sz w:val="28"/>
          <w:szCs w:val="28"/>
          <w:lang w:eastAsia="lv-LV"/>
        </w:rPr>
      </w:pPr>
    </w:p>
    <w:p w:rsidR="00E333D0" w:rsidRPr="00E333D0" w:rsidRDefault="00E333D0" w:rsidP="00E333D0">
      <w:pPr>
        <w:spacing w:after="0" w:line="240" w:lineRule="auto"/>
        <w:jc w:val="both"/>
        <w:rPr>
          <w:rFonts w:ascii="Times New Roman" w:eastAsia="Times New Roman" w:hAnsi="Times New Roman"/>
          <w:sz w:val="28"/>
          <w:szCs w:val="28"/>
          <w:lang w:eastAsia="lv-LV"/>
        </w:rPr>
      </w:pPr>
      <w:r w:rsidRPr="00E333D0">
        <w:rPr>
          <w:rFonts w:ascii="Times New Roman" w:eastAsia="Times New Roman" w:hAnsi="Times New Roman"/>
          <w:bCs/>
          <w:sz w:val="24"/>
          <w:szCs w:val="24"/>
          <w:lang w:eastAsia="lv-LV"/>
        </w:rPr>
        <w:t xml:space="preserve">* Finanšu piedāvājumā jānorāda attiecīgās degvielas viena litra vidējā cena, kāda bija tehniskās specifikācijas minētajās degvielas uzpildes stacijās šī konkursa izsludināšanas dienā IUB mājas lapā internetā. </w:t>
      </w:r>
    </w:p>
    <w:p w:rsidR="00E333D0" w:rsidRPr="00E333D0" w:rsidRDefault="00E333D0" w:rsidP="00E333D0">
      <w:pPr>
        <w:spacing w:after="0" w:line="240" w:lineRule="auto"/>
        <w:rPr>
          <w:rFonts w:ascii="Times New Roman" w:eastAsia="Times New Roman" w:hAnsi="Times New Roman"/>
          <w:sz w:val="28"/>
          <w:szCs w:val="28"/>
          <w:lang w:eastAsia="lv-LV"/>
        </w:rPr>
      </w:pPr>
    </w:p>
    <w:p w:rsidR="00E333D0" w:rsidRPr="00E333D0" w:rsidRDefault="00E333D0" w:rsidP="00E333D0">
      <w:pPr>
        <w:spacing w:after="0" w:line="240" w:lineRule="auto"/>
        <w:rPr>
          <w:rFonts w:ascii="Times New Roman" w:eastAsia="Times New Roman" w:hAnsi="Times New Roman"/>
          <w:sz w:val="24"/>
          <w:szCs w:val="24"/>
          <w:lang w:eastAsia="lv-LV"/>
        </w:rPr>
      </w:pPr>
    </w:p>
    <w:p w:rsidR="00E333D0" w:rsidRPr="00E333D0" w:rsidRDefault="00E333D0" w:rsidP="00E333D0">
      <w:pPr>
        <w:spacing w:after="0" w:line="240" w:lineRule="auto"/>
        <w:rPr>
          <w:rFonts w:ascii="Times New Roman" w:eastAsia="Times New Roman" w:hAnsi="Times New Roman"/>
          <w:sz w:val="24"/>
          <w:szCs w:val="24"/>
          <w:lang w:eastAsia="lv-LV"/>
        </w:rPr>
      </w:pPr>
    </w:p>
    <w:p w:rsidR="00E333D0" w:rsidRPr="00E333D0" w:rsidRDefault="00E333D0" w:rsidP="00E333D0">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&lt;Pretendenta nosaukums&gt;</w:t>
      </w:r>
      <w:r w:rsidRPr="00E333D0">
        <w:rPr>
          <w:rFonts w:ascii="Times New Roman" w:eastAsia="Times New Roman" w:hAnsi="Times New Roman"/>
          <w:sz w:val="24"/>
          <w:szCs w:val="24"/>
          <w:lang w:eastAsia="lv-LV"/>
        </w:rPr>
        <w:tab/>
      </w:r>
      <w:r w:rsidRPr="00E333D0">
        <w:rPr>
          <w:rFonts w:ascii="Times New Roman" w:eastAsia="Times New Roman" w:hAnsi="Times New Roman"/>
          <w:sz w:val="24"/>
          <w:szCs w:val="24"/>
          <w:lang w:eastAsia="lv-LV"/>
        </w:rPr>
        <w:tab/>
      </w:r>
      <w:r w:rsidRPr="00E333D0">
        <w:rPr>
          <w:rFonts w:ascii="Times New Roman" w:eastAsia="Times New Roman" w:hAnsi="Times New Roman"/>
          <w:sz w:val="24"/>
          <w:szCs w:val="24"/>
          <w:lang w:eastAsia="lv-LV"/>
        </w:rPr>
        <w:tab/>
      </w:r>
      <w:r w:rsidRPr="00E333D0">
        <w:rPr>
          <w:rFonts w:ascii="Times New Roman" w:eastAsia="Times New Roman" w:hAnsi="Times New Roman"/>
          <w:sz w:val="24"/>
          <w:szCs w:val="24"/>
          <w:lang w:eastAsia="lv-LV"/>
        </w:rPr>
        <w:tab/>
        <w:t>&lt;Paraksts, paraksta atšifrējums, zīmogs&gt;</w:t>
      </w:r>
    </w:p>
    <w:p w:rsidR="00E333D0" w:rsidRDefault="00E333D0" w:rsidP="004E0E4F">
      <w:pPr>
        <w:spacing w:after="0" w:line="240" w:lineRule="auto"/>
        <w:jc w:val="right"/>
        <w:rPr>
          <w:rFonts w:ascii="Times New Roman" w:hAnsi="Times New Roman"/>
          <w:b/>
        </w:rPr>
      </w:pPr>
      <w:r>
        <w:rPr>
          <w:rFonts w:ascii="Times New Roman" w:hAnsi="Times New Roman"/>
          <w:b/>
        </w:rPr>
        <w:br w:type="column"/>
      </w:r>
    </w:p>
    <w:p w:rsidR="004E0E4F" w:rsidRPr="00825364" w:rsidRDefault="004E0E4F" w:rsidP="004E0E4F">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4E0E4F" w:rsidRPr="00172BE9" w:rsidRDefault="004E0E4F" w:rsidP="004E0E4F">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w:t>
      </w:r>
      <w:r w:rsidRPr="00172BE9">
        <w:rPr>
          <w:rFonts w:ascii="Times New Roman" w:hAnsi="Times New Roman"/>
          <w:sz w:val="18"/>
          <w:szCs w:val="18"/>
        </w:rPr>
        <w:t>konkursa</w:t>
      </w:r>
    </w:p>
    <w:p w:rsidR="004E0E4F" w:rsidRPr="00825364" w:rsidRDefault="004E0E4F" w:rsidP="004E0E4F">
      <w:pPr>
        <w:spacing w:after="0" w:line="240" w:lineRule="auto"/>
        <w:jc w:val="right"/>
        <w:rPr>
          <w:rFonts w:ascii="Times New Roman" w:hAnsi="Times New Roman"/>
          <w:sz w:val="18"/>
          <w:szCs w:val="18"/>
        </w:rPr>
      </w:pPr>
      <w:r w:rsidRPr="00172BE9">
        <w:rPr>
          <w:rFonts w:ascii="Times New Roman" w:hAnsi="Times New Roman"/>
          <w:sz w:val="18"/>
          <w:szCs w:val="18"/>
        </w:rPr>
        <w:t>Nr. LLU/</w:t>
      </w:r>
      <w:r w:rsidR="00172BE9" w:rsidRPr="00172BE9">
        <w:rPr>
          <w:rFonts w:ascii="Times New Roman" w:hAnsi="Times New Roman"/>
          <w:sz w:val="18"/>
          <w:szCs w:val="18"/>
        </w:rPr>
        <w:t>2015/87</w:t>
      </w:r>
      <w:r w:rsidRPr="00172BE9">
        <w:rPr>
          <w:rFonts w:ascii="Times New Roman" w:hAnsi="Times New Roman"/>
          <w:sz w:val="18"/>
          <w:szCs w:val="18"/>
        </w:rPr>
        <w:t>/</w:t>
      </w:r>
      <w:r w:rsidR="000A2727" w:rsidRPr="00172BE9">
        <w:rPr>
          <w:rFonts w:ascii="Times New Roman" w:hAnsi="Times New Roman"/>
          <w:sz w:val="18"/>
          <w:szCs w:val="18"/>
        </w:rPr>
        <w:t>ak</w:t>
      </w:r>
    </w:p>
    <w:p w:rsidR="004E0E4F" w:rsidRPr="00825364" w:rsidRDefault="004E0E4F" w:rsidP="004E0E4F">
      <w:pPr>
        <w:pStyle w:val="Footer"/>
        <w:tabs>
          <w:tab w:val="left" w:pos="720"/>
        </w:tabs>
        <w:jc w:val="right"/>
        <w:rPr>
          <w:bCs/>
          <w:sz w:val="20"/>
          <w:szCs w:val="20"/>
        </w:rPr>
      </w:pPr>
      <w:r w:rsidRPr="00825364">
        <w:rPr>
          <w:sz w:val="18"/>
          <w:szCs w:val="18"/>
        </w:rPr>
        <w:t>Nolikumam</w:t>
      </w:r>
    </w:p>
    <w:p w:rsidR="004E0E4F" w:rsidRPr="00825364" w:rsidRDefault="004E0E4F" w:rsidP="004E0E4F">
      <w:pPr>
        <w:pStyle w:val="Footer"/>
        <w:tabs>
          <w:tab w:val="left" w:pos="720"/>
        </w:tabs>
        <w:jc w:val="right"/>
        <w:rPr>
          <w:b/>
          <w:bCs/>
        </w:rPr>
      </w:pPr>
    </w:p>
    <w:p w:rsidR="004E0E4F" w:rsidRPr="00825364" w:rsidRDefault="004E0E4F" w:rsidP="004E0E4F">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4E0E4F" w:rsidRPr="003111D3" w:rsidRDefault="004E0E4F" w:rsidP="004E0E4F">
      <w:pPr>
        <w:pStyle w:val="Title"/>
        <w:jc w:val="left"/>
        <w:rPr>
          <w:rFonts w:ascii="Times New Roman" w:hAnsi="Times New Roman"/>
          <w:b/>
          <w:sz w:val="16"/>
          <w:szCs w:val="16"/>
        </w:rPr>
      </w:pPr>
    </w:p>
    <w:p w:rsidR="004E0E4F" w:rsidRPr="003111D3" w:rsidRDefault="004E0E4F" w:rsidP="004E0E4F">
      <w:pPr>
        <w:spacing w:after="0" w:line="240" w:lineRule="auto"/>
        <w:jc w:val="center"/>
        <w:rPr>
          <w:rFonts w:ascii="Times New Roman" w:hAnsi="Times New Roman"/>
          <w:sz w:val="16"/>
          <w:szCs w:val="16"/>
        </w:rPr>
      </w:pPr>
    </w:p>
    <w:p w:rsidR="004E0E4F" w:rsidRPr="00825364" w:rsidRDefault="004E0E4F" w:rsidP="004E0E4F">
      <w:pPr>
        <w:spacing w:after="0" w:line="240" w:lineRule="auto"/>
        <w:jc w:val="center"/>
        <w:rPr>
          <w:rFonts w:ascii="Times New Roman" w:hAnsi="Times New Roman"/>
          <w:snapToGrid w:val="0"/>
          <w:lang w:eastAsia="ru-RU"/>
        </w:rPr>
      </w:pPr>
    </w:p>
    <w:p w:rsidR="004E0E4F" w:rsidRPr="00825364" w:rsidRDefault="004E0E4F" w:rsidP="004E0E4F">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4E0E4F" w:rsidRPr="00825364" w:rsidRDefault="004E0E4F" w:rsidP="004E0E4F">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4E0E4F" w:rsidRDefault="004E0E4F" w:rsidP="004E0E4F">
      <w:pPr>
        <w:spacing w:after="0" w:line="240" w:lineRule="auto"/>
        <w:ind w:left="720" w:firstLine="720"/>
        <w:rPr>
          <w:rFonts w:ascii="Times New Roman" w:hAnsi="Times New Roman"/>
          <w:snapToGrid w:val="0"/>
          <w:sz w:val="16"/>
          <w:szCs w:val="16"/>
          <w:lang w:eastAsia="ru-RU"/>
        </w:rPr>
      </w:pPr>
    </w:p>
    <w:p w:rsidR="004E0E4F" w:rsidRPr="00825364" w:rsidRDefault="004E0E4F" w:rsidP="004E0E4F">
      <w:pPr>
        <w:spacing w:after="0" w:line="240" w:lineRule="auto"/>
        <w:ind w:left="720" w:firstLine="720"/>
        <w:rPr>
          <w:rFonts w:ascii="Times New Roman" w:hAnsi="Times New Roman"/>
          <w:snapToGrid w:val="0"/>
          <w:sz w:val="16"/>
          <w:szCs w:val="16"/>
          <w:lang w:eastAsia="ru-RU"/>
        </w:rPr>
      </w:pPr>
    </w:p>
    <w:p w:rsidR="004E0E4F" w:rsidRPr="00825364" w:rsidRDefault="004E0E4F" w:rsidP="004E0E4F">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4E0E4F" w:rsidRPr="00825364" w:rsidTr="00172BE9">
        <w:trPr>
          <w:trHeight w:val="911"/>
        </w:trPr>
        <w:tc>
          <w:tcPr>
            <w:tcW w:w="4428" w:type="dxa"/>
            <w:tcBorders>
              <w:top w:val="nil"/>
              <w:left w:val="nil"/>
              <w:bottom w:val="nil"/>
              <w:right w:val="nil"/>
            </w:tcBorders>
          </w:tcPr>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4E0E4F" w:rsidRPr="00825364" w:rsidRDefault="004E0E4F" w:rsidP="00172BE9">
            <w:pPr>
              <w:spacing w:after="0" w:line="240" w:lineRule="auto"/>
              <w:rPr>
                <w:rFonts w:ascii="Times New Roman" w:hAnsi="Times New Roman"/>
                <w:snapToGrid w:val="0"/>
                <w:sz w:val="24"/>
                <w:szCs w:val="24"/>
                <w:lang w:eastAsia="ru-RU"/>
              </w:rPr>
            </w:pP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4E0E4F" w:rsidRPr="00825364" w:rsidRDefault="004E0E4F" w:rsidP="00172BE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4E0E4F" w:rsidRPr="00825364" w:rsidRDefault="004E0E4F" w:rsidP="004E0E4F">
      <w:pPr>
        <w:pStyle w:val="Title"/>
        <w:rPr>
          <w:rFonts w:ascii="Times New Roman" w:hAnsi="Times New Roman"/>
          <w:b/>
          <w:sz w:val="24"/>
          <w:szCs w:val="24"/>
        </w:rPr>
      </w:pPr>
    </w:p>
    <w:p w:rsidR="004E0E4F" w:rsidRPr="00825364" w:rsidRDefault="004E0E4F" w:rsidP="004E0E4F">
      <w:pPr>
        <w:pStyle w:val="Footer"/>
        <w:tabs>
          <w:tab w:val="left" w:pos="720"/>
        </w:tabs>
        <w:jc w:val="both"/>
        <w:rPr>
          <w:sz w:val="24"/>
          <w:szCs w:val="24"/>
        </w:rPr>
      </w:pPr>
    </w:p>
    <w:p w:rsidR="004E0E4F" w:rsidRPr="00825364" w:rsidRDefault="004E0E4F" w:rsidP="004E0E4F">
      <w:pPr>
        <w:spacing w:after="0" w:line="240" w:lineRule="auto"/>
        <w:jc w:val="both"/>
        <w:rPr>
          <w:rFonts w:ascii="Times New Roman" w:hAnsi="Times New Roman"/>
          <w:sz w:val="24"/>
          <w:szCs w:val="24"/>
        </w:rPr>
      </w:pPr>
    </w:p>
    <w:p w:rsidR="004E0E4F" w:rsidRPr="00825364" w:rsidRDefault="004E0E4F" w:rsidP="004E0E4F">
      <w:pPr>
        <w:spacing w:after="0" w:line="240" w:lineRule="auto"/>
        <w:jc w:val="both"/>
        <w:rPr>
          <w:rFonts w:ascii="Times New Roman" w:hAnsi="Times New Roman"/>
          <w:sz w:val="24"/>
          <w:szCs w:val="24"/>
        </w:rPr>
      </w:pPr>
    </w:p>
    <w:p w:rsidR="004E0E4F" w:rsidRPr="00825364" w:rsidRDefault="004E0E4F" w:rsidP="004E0E4F">
      <w:pPr>
        <w:spacing w:after="0" w:line="240" w:lineRule="auto"/>
        <w:jc w:val="both"/>
        <w:rPr>
          <w:rFonts w:ascii="Times New Roman" w:hAnsi="Times New Roman"/>
          <w:sz w:val="24"/>
          <w:szCs w:val="24"/>
        </w:rPr>
      </w:pPr>
    </w:p>
    <w:p w:rsidR="004E0E4F" w:rsidRPr="00825364" w:rsidRDefault="004E0E4F" w:rsidP="004E0E4F">
      <w:pPr>
        <w:spacing w:after="0" w:line="240" w:lineRule="auto"/>
        <w:ind w:firstLine="720"/>
        <w:jc w:val="both"/>
        <w:rPr>
          <w:rFonts w:ascii="Times New Roman" w:hAnsi="Times New Roman"/>
          <w:sz w:val="24"/>
          <w:szCs w:val="24"/>
        </w:rPr>
      </w:pPr>
    </w:p>
    <w:p w:rsidR="004E0E4F" w:rsidRPr="00825364" w:rsidRDefault="004E0E4F" w:rsidP="004E0E4F">
      <w:pPr>
        <w:spacing w:after="0" w:line="240" w:lineRule="auto"/>
        <w:ind w:firstLine="720"/>
        <w:jc w:val="both"/>
        <w:rPr>
          <w:rFonts w:ascii="Times New Roman" w:hAnsi="Times New Roman"/>
          <w:sz w:val="24"/>
          <w:szCs w:val="24"/>
        </w:rPr>
      </w:pPr>
    </w:p>
    <w:p w:rsidR="004E0E4F" w:rsidRPr="00825364" w:rsidRDefault="004E0E4F" w:rsidP="004E0E4F">
      <w:pPr>
        <w:spacing w:after="0" w:line="240" w:lineRule="auto"/>
        <w:ind w:firstLine="720"/>
        <w:jc w:val="both"/>
        <w:rPr>
          <w:rFonts w:ascii="Times New Roman" w:hAnsi="Times New Roman"/>
          <w:sz w:val="24"/>
          <w:szCs w:val="24"/>
        </w:rPr>
      </w:pPr>
    </w:p>
    <w:p w:rsidR="004E0E4F" w:rsidRDefault="004E0E4F" w:rsidP="004E0E4F">
      <w:pPr>
        <w:spacing w:after="0" w:line="240" w:lineRule="auto"/>
        <w:ind w:firstLine="720"/>
        <w:jc w:val="both"/>
        <w:rPr>
          <w:rFonts w:ascii="Times New Roman" w:hAnsi="Times New Roman"/>
          <w:sz w:val="24"/>
          <w:szCs w:val="24"/>
        </w:rPr>
      </w:pPr>
    </w:p>
    <w:p w:rsidR="000A2727" w:rsidRPr="00825364" w:rsidRDefault="000A2727" w:rsidP="004E0E4F">
      <w:pPr>
        <w:spacing w:after="0" w:line="240" w:lineRule="auto"/>
        <w:ind w:firstLine="720"/>
        <w:jc w:val="both"/>
        <w:rPr>
          <w:rFonts w:ascii="Times New Roman" w:hAnsi="Times New Roman"/>
          <w:sz w:val="24"/>
          <w:szCs w:val="24"/>
        </w:rPr>
      </w:pPr>
    </w:p>
    <w:p w:rsidR="004E0E4F" w:rsidRPr="00825364" w:rsidRDefault="004E0E4F" w:rsidP="004E0E4F">
      <w:pPr>
        <w:spacing w:after="0" w:line="240" w:lineRule="auto"/>
        <w:ind w:firstLine="720"/>
        <w:jc w:val="both"/>
        <w:rPr>
          <w:rFonts w:ascii="Times New Roman" w:hAnsi="Times New Roman"/>
          <w:sz w:val="24"/>
          <w:szCs w:val="24"/>
        </w:rPr>
      </w:pPr>
    </w:p>
    <w:p w:rsidR="004E0E4F" w:rsidRPr="00515557" w:rsidRDefault="004E0E4F" w:rsidP="000A2727">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sidR="000A2727">
        <w:rPr>
          <w:rFonts w:ascii="Times New Roman" w:hAnsi="Times New Roman"/>
          <w:sz w:val="26"/>
          <w:szCs w:val="26"/>
        </w:rPr>
        <w:t>m</w:t>
      </w:r>
      <w:r w:rsidRPr="00515557">
        <w:rPr>
          <w:rFonts w:ascii="Times New Roman" w:hAnsi="Times New Roman"/>
          <w:sz w:val="26"/>
          <w:szCs w:val="26"/>
        </w:rPr>
        <w:t xml:space="preserve"> konkursa</w:t>
      </w:r>
      <w:r w:rsidR="000A2727">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0A2727" w:rsidRPr="000A2727">
        <w:rPr>
          <w:rFonts w:ascii="Times New Roman" w:hAnsi="Times New Roman"/>
          <w:b/>
          <w:i/>
          <w:sz w:val="26"/>
          <w:szCs w:val="26"/>
        </w:rPr>
        <w:t>Degvielas piegāde LLU MPS „</w:t>
      </w:r>
      <w:proofErr w:type="spellStart"/>
      <w:r w:rsidR="000A2727" w:rsidRPr="000A2727">
        <w:rPr>
          <w:rFonts w:ascii="Times New Roman" w:hAnsi="Times New Roman"/>
          <w:b/>
          <w:i/>
          <w:sz w:val="26"/>
          <w:szCs w:val="26"/>
        </w:rPr>
        <w:t>Pēterlauki</w:t>
      </w:r>
      <w:proofErr w:type="spellEnd"/>
      <w:r w:rsidR="000A2727" w:rsidRPr="000A2727">
        <w:rPr>
          <w:rFonts w:ascii="Times New Roman" w:hAnsi="Times New Roman"/>
          <w:b/>
          <w:i/>
          <w:sz w:val="26"/>
          <w:szCs w:val="26"/>
        </w:rPr>
        <w:t xml:space="preserve">” </w:t>
      </w:r>
      <w:r w:rsidR="00172BE9" w:rsidRPr="00172BE9">
        <w:rPr>
          <w:rFonts w:ascii="Times New Roman" w:hAnsi="Times New Roman"/>
          <w:b/>
          <w:i/>
          <w:sz w:val="26"/>
          <w:szCs w:val="26"/>
        </w:rPr>
        <w:t>saimnieciskās darbības nodrošināšanai</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LLU/</w:t>
      </w:r>
      <w:r w:rsidRPr="00172BE9">
        <w:rPr>
          <w:rFonts w:ascii="Times New Roman" w:hAnsi="Times New Roman"/>
          <w:sz w:val="26"/>
          <w:szCs w:val="26"/>
        </w:rPr>
        <w:t>2015/</w:t>
      </w:r>
      <w:r w:rsidR="00172BE9" w:rsidRPr="00172BE9">
        <w:rPr>
          <w:rFonts w:ascii="Times New Roman" w:hAnsi="Times New Roman"/>
          <w:sz w:val="26"/>
          <w:szCs w:val="26"/>
        </w:rPr>
        <w:t>87</w:t>
      </w:r>
      <w:r w:rsidRPr="00172BE9">
        <w:rPr>
          <w:rFonts w:ascii="Times New Roman" w:hAnsi="Times New Roman"/>
          <w:sz w:val="26"/>
          <w:szCs w:val="26"/>
        </w:rPr>
        <w:t>/</w:t>
      </w:r>
      <w:r w:rsidR="000A2727" w:rsidRPr="00172BE9">
        <w:rPr>
          <w:rFonts w:ascii="Times New Roman" w:hAnsi="Times New Roman"/>
          <w:sz w:val="26"/>
          <w:szCs w:val="26"/>
        </w:rPr>
        <w:t>ak</w:t>
      </w:r>
      <w:r w:rsidR="000A2727">
        <w:rPr>
          <w:rFonts w:ascii="Times New Roman" w:hAnsi="Times New Roman"/>
          <w:sz w:val="26"/>
          <w:szCs w:val="26"/>
        </w:rPr>
        <w:t>).</w:t>
      </w:r>
    </w:p>
    <w:p w:rsidR="004E0E4F" w:rsidRPr="00825364" w:rsidRDefault="004E0E4F" w:rsidP="004E0E4F">
      <w:pPr>
        <w:pStyle w:val="Footer"/>
        <w:tabs>
          <w:tab w:val="clear" w:pos="4153"/>
          <w:tab w:val="clear" w:pos="8306"/>
        </w:tabs>
        <w:jc w:val="center"/>
        <w:rPr>
          <w:b/>
          <w:i/>
          <w:sz w:val="24"/>
          <w:szCs w:val="24"/>
        </w:rPr>
      </w:pPr>
    </w:p>
    <w:p w:rsidR="004E0E4F" w:rsidRDefault="004E0E4F" w:rsidP="004E0E4F">
      <w:pPr>
        <w:spacing w:after="0" w:line="240" w:lineRule="auto"/>
        <w:ind w:firstLine="720"/>
        <w:jc w:val="both"/>
        <w:rPr>
          <w:rFonts w:ascii="Times New Roman" w:hAnsi="Times New Roman"/>
          <w:i/>
          <w:sz w:val="28"/>
          <w:szCs w:val="28"/>
        </w:rPr>
      </w:pPr>
    </w:p>
    <w:p w:rsidR="004E0E4F" w:rsidRPr="00825364" w:rsidRDefault="004E0E4F" w:rsidP="004E0E4F">
      <w:pPr>
        <w:spacing w:after="0" w:line="240" w:lineRule="auto"/>
        <w:jc w:val="both"/>
        <w:rPr>
          <w:rFonts w:ascii="Times New Roman" w:hAnsi="Times New Roman"/>
          <w:sz w:val="24"/>
          <w:szCs w:val="24"/>
        </w:rPr>
      </w:pPr>
    </w:p>
    <w:p w:rsidR="004E0E4F" w:rsidRPr="00825364" w:rsidRDefault="004E0E4F" w:rsidP="004E0E4F">
      <w:pPr>
        <w:pStyle w:val="naisf"/>
        <w:spacing w:before="0" w:after="0" w:line="276" w:lineRule="auto"/>
        <w:rPr>
          <w:sz w:val="22"/>
          <w:szCs w:val="22"/>
          <w:u w:val="single"/>
          <w:lang w:val="lv-LV"/>
        </w:rPr>
      </w:pPr>
      <w:r w:rsidRPr="00825364">
        <w:rPr>
          <w:sz w:val="22"/>
          <w:szCs w:val="22"/>
          <w:u w:val="single"/>
          <w:lang w:val="lv-LV"/>
        </w:rPr>
        <w:t>Ar šo apliecinām, ka:</w:t>
      </w:r>
    </w:p>
    <w:p w:rsidR="004E0E4F" w:rsidRPr="00825364" w:rsidRDefault="004E0E4F" w:rsidP="004E0E4F">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4E0E4F" w:rsidRPr="00825364" w:rsidRDefault="004E0E4F" w:rsidP="004E0E4F">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4E0E4F" w:rsidRPr="00825364" w:rsidRDefault="004E0E4F" w:rsidP="004E0E4F">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4E0E4F" w:rsidRDefault="004E0E4F" w:rsidP="004E0E4F">
      <w:pPr>
        <w:pStyle w:val="naisf"/>
        <w:tabs>
          <w:tab w:val="num" w:pos="1260"/>
        </w:tabs>
        <w:spacing w:before="0" w:after="0"/>
        <w:ind w:left="1134" w:firstLine="0"/>
        <w:rPr>
          <w:snapToGrid w:val="0"/>
          <w:lang w:val="lv-LV" w:eastAsia="ru-RU"/>
        </w:rPr>
      </w:pPr>
    </w:p>
    <w:p w:rsidR="004E0E4F" w:rsidRPr="00825364" w:rsidRDefault="004E0E4F" w:rsidP="004E0E4F">
      <w:pPr>
        <w:pStyle w:val="naisf"/>
        <w:tabs>
          <w:tab w:val="num" w:pos="1260"/>
        </w:tabs>
        <w:spacing w:before="0" w:after="0"/>
        <w:ind w:left="1134" w:firstLine="0"/>
        <w:rPr>
          <w:snapToGrid w:val="0"/>
          <w:lang w:val="lv-LV" w:eastAsia="ru-RU"/>
        </w:rPr>
      </w:pPr>
    </w:p>
    <w:p w:rsidR="004E0E4F" w:rsidRPr="00825364" w:rsidRDefault="004E0E4F" w:rsidP="004E0E4F">
      <w:pPr>
        <w:pStyle w:val="naisf"/>
        <w:tabs>
          <w:tab w:val="num" w:pos="1134"/>
        </w:tabs>
        <w:spacing w:before="0" w:after="0"/>
        <w:ind w:left="1134" w:hanging="501"/>
        <w:rPr>
          <w:sz w:val="16"/>
          <w:szCs w:val="16"/>
          <w:lang w:val="lv-LV"/>
        </w:rPr>
      </w:pPr>
      <w:r w:rsidRPr="00825364">
        <w:rPr>
          <w:lang w:val="lv-LV"/>
        </w:rPr>
        <w:tab/>
      </w:r>
    </w:p>
    <w:p w:rsidR="004E0E4F" w:rsidRPr="00825364"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E0E4F" w:rsidRPr="00825364" w:rsidRDefault="004E0E4F" w:rsidP="004E0E4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E0E4F"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E0E4F" w:rsidRDefault="004E0E4F" w:rsidP="004E0E4F">
      <w:pPr>
        <w:spacing w:after="0" w:line="240" w:lineRule="auto"/>
        <w:jc w:val="both"/>
        <w:rPr>
          <w:rFonts w:ascii="Times New Roman" w:hAnsi="Times New Roman"/>
          <w:b/>
          <w:i/>
          <w:sz w:val="20"/>
        </w:rPr>
      </w:pPr>
    </w:p>
    <w:p w:rsidR="004E0E4F" w:rsidRPr="00825364" w:rsidRDefault="004E0E4F" w:rsidP="004E0E4F">
      <w:pPr>
        <w:spacing w:after="0" w:line="240" w:lineRule="auto"/>
        <w:jc w:val="both"/>
        <w:rPr>
          <w:rFonts w:ascii="Times New Roman" w:hAnsi="Times New Roman"/>
          <w:b/>
          <w:i/>
          <w:sz w:val="20"/>
        </w:rPr>
      </w:pPr>
    </w:p>
    <w:p w:rsidR="004E0E4F" w:rsidRPr="00825364" w:rsidRDefault="004E0E4F" w:rsidP="004E0E4F">
      <w:pPr>
        <w:spacing w:after="0" w:line="240" w:lineRule="auto"/>
        <w:jc w:val="both"/>
        <w:rPr>
          <w:rFonts w:ascii="Times New Roman" w:hAnsi="Times New Roman"/>
          <w:b/>
          <w:i/>
          <w:sz w:val="20"/>
        </w:rPr>
      </w:pPr>
    </w:p>
    <w:p w:rsidR="004E0E4F" w:rsidRPr="00825364" w:rsidRDefault="004E0E4F" w:rsidP="004E0E4F">
      <w:pPr>
        <w:spacing w:after="0" w:line="240" w:lineRule="auto"/>
        <w:jc w:val="both"/>
        <w:rPr>
          <w:rFonts w:ascii="Times New Roman" w:hAnsi="Times New Roman"/>
          <w:b/>
          <w:i/>
          <w:sz w:val="20"/>
        </w:rPr>
      </w:pPr>
    </w:p>
    <w:p w:rsidR="004E0E4F" w:rsidRPr="00825364" w:rsidRDefault="004E0E4F" w:rsidP="004E0E4F">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4E0E4F" w:rsidRPr="00825364" w:rsidRDefault="004E0E4F" w:rsidP="004E0E4F">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4E0E4F" w:rsidRPr="00825364" w:rsidRDefault="004E0E4F" w:rsidP="004E0E4F">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4E0E4F" w:rsidRPr="00825364" w:rsidRDefault="004E0E4F" w:rsidP="004E0E4F">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172BE9">
        <w:rPr>
          <w:rFonts w:ascii="Times New Roman" w:hAnsi="Times New Roman"/>
          <w:sz w:val="18"/>
          <w:szCs w:val="18"/>
        </w:rPr>
        <w:t>LLU/</w:t>
      </w:r>
      <w:r w:rsidR="00172BE9" w:rsidRPr="00172BE9">
        <w:rPr>
          <w:rFonts w:ascii="Times New Roman" w:hAnsi="Times New Roman"/>
          <w:sz w:val="18"/>
          <w:szCs w:val="18"/>
        </w:rPr>
        <w:t>2015/87</w:t>
      </w:r>
      <w:r w:rsidRPr="00172BE9">
        <w:rPr>
          <w:rFonts w:ascii="Times New Roman" w:hAnsi="Times New Roman"/>
          <w:sz w:val="18"/>
          <w:szCs w:val="18"/>
        </w:rPr>
        <w:t>/</w:t>
      </w:r>
      <w:r w:rsidR="000A2727" w:rsidRPr="00172BE9">
        <w:rPr>
          <w:rFonts w:ascii="Times New Roman" w:hAnsi="Times New Roman"/>
          <w:sz w:val="18"/>
          <w:szCs w:val="18"/>
        </w:rPr>
        <w:t>ak</w:t>
      </w:r>
    </w:p>
    <w:p w:rsidR="004E0E4F" w:rsidRPr="00825364" w:rsidRDefault="004E0E4F" w:rsidP="004E0E4F">
      <w:pPr>
        <w:pStyle w:val="Footer"/>
        <w:tabs>
          <w:tab w:val="left" w:pos="720"/>
        </w:tabs>
        <w:jc w:val="right"/>
        <w:rPr>
          <w:bCs/>
          <w:sz w:val="20"/>
          <w:szCs w:val="20"/>
        </w:rPr>
      </w:pPr>
      <w:r w:rsidRPr="00825364">
        <w:rPr>
          <w:sz w:val="18"/>
          <w:szCs w:val="18"/>
        </w:rPr>
        <w:t>Nolikumam</w:t>
      </w:r>
    </w:p>
    <w:p w:rsidR="004E0E4F" w:rsidRPr="00825364" w:rsidRDefault="004E0E4F" w:rsidP="004E0E4F">
      <w:pPr>
        <w:pStyle w:val="Footer"/>
        <w:tabs>
          <w:tab w:val="left" w:pos="720"/>
        </w:tabs>
        <w:jc w:val="right"/>
        <w:rPr>
          <w:b/>
          <w:bCs/>
        </w:rPr>
      </w:pPr>
    </w:p>
    <w:p w:rsidR="004E0E4F" w:rsidRPr="00825364" w:rsidRDefault="004E0E4F" w:rsidP="004E0E4F">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4E0E4F" w:rsidRPr="00825364" w:rsidRDefault="004E0E4F" w:rsidP="004E0E4F">
      <w:pPr>
        <w:spacing w:after="0" w:line="240" w:lineRule="auto"/>
        <w:jc w:val="right"/>
        <w:rPr>
          <w:rFonts w:ascii="Times New Roman" w:hAnsi="Times New Roman"/>
          <w:snapToGrid w:val="0"/>
          <w:sz w:val="24"/>
          <w:lang w:eastAsia="ru-RU"/>
        </w:rPr>
      </w:pPr>
    </w:p>
    <w:p w:rsidR="004E0E4F" w:rsidRPr="00825364" w:rsidRDefault="004E0E4F" w:rsidP="004E0E4F">
      <w:pPr>
        <w:spacing w:after="0" w:line="240" w:lineRule="auto"/>
        <w:jc w:val="right"/>
        <w:rPr>
          <w:rFonts w:ascii="Times New Roman" w:hAnsi="Times New Roman"/>
          <w:snapToGrid w:val="0"/>
          <w:sz w:val="24"/>
          <w:szCs w:val="24"/>
          <w:lang w:eastAsia="ru-RU"/>
        </w:rPr>
      </w:pPr>
    </w:p>
    <w:p w:rsidR="004E0E4F" w:rsidRPr="00825364" w:rsidRDefault="004E0E4F" w:rsidP="004E0E4F">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4E0E4F" w:rsidRPr="00825364" w:rsidRDefault="004E0E4F" w:rsidP="004E0E4F">
      <w:pPr>
        <w:spacing w:after="0" w:line="240" w:lineRule="auto"/>
        <w:jc w:val="right"/>
        <w:rPr>
          <w:rFonts w:ascii="Times New Roman" w:hAnsi="Times New Roman"/>
          <w:snapToGrid w:val="0"/>
          <w:sz w:val="24"/>
          <w:szCs w:val="24"/>
          <w:lang w:eastAsia="ru-RU"/>
        </w:rPr>
      </w:pPr>
    </w:p>
    <w:p w:rsidR="004E0E4F" w:rsidRPr="00825364" w:rsidRDefault="004E0E4F" w:rsidP="004E0E4F">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4E0E4F" w:rsidRPr="00825364" w:rsidRDefault="004E0E4F" w:rsidP="004E0E4F">
      <w:pPr>
        <w:spacing w:after="0" w:line="240" w:lineRule="auto"/>
        <w:jc w:val="both"/>
        <w:rPr>
          <w:rFonts w:ascii="Times New Roman" w:hAnsi="Times New Roman"/>
          <w:szCs w:val="24"/>
        </w:rPr>
      </w:pPr>
    </w:p>
    <w:p w:rsidR="004E0E4F" w:rsidRPr="00825364" w:rsidRDefault="004E0E4F" w:rsidP="004E0E4F">
      <w:pPr>
        <w:spacing w:after="0" w:line="240" w:lineRule="auto"/>
        <w:jc w:val="both"/>
        <w:rPr>
          <w:rFonts w:ascii="Times New Roman" w:hAnsi="Times New Roman"/>
          <w:szCs w:val="24"/>
        </w:rPr>
      </w:pPr>
    </w:p>
    <w:p w:rsidR="004E0E4F" w:rsidRPr="00825364" w:rsidRDefault="004E0E4F" w:rsidP="004E0E4F">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4E0E4F" w:rsidRPr="00825364" w:rsidRDefault="004E0E4F" w:rsidP="004E0E4F">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0A2727" w:rsidRPr="000A2727">
        <w:rPr>
          <w:rFonts w:ascii="Times New Roman" w:hAnsi="Times New Roman"/>
          <w:b/>
          <w:i/>
          <w:sz w:val="26"/>
          <w:szCs w:val="26"/>
        </w:rPr>
        <w:t>Degvielas piegāde LLU MPS „</w:t>
      </w:r>
      <w:proofErr w:type="spellStart"/>
      <w:r w:rsidR="000A2727" w:rsidRPr="000A2727">
        <w:rPr>
          <w:rFonts w:ascii="Times New Roman" w:hAnsi="Times New Roman"/>
          <w:b/>
          <w:i/>
          <w:sz w:val="26"/>
          <w:szCs w:val="26"/>
        </w:rPr>
        <w:t>Pēterlauki</w:t>
      </w:r>
      <w:proofErr w:type="spellEnd"/>
      <w:r w:rsidR="000A2727" w:rsidRPr="000A2727">
        <w:rPr>
          <w:rFonts w:ascii="Times New Roman" w:hAnsi="Times New Roman"/>
          <w:b/>
          <w:i/>
          <w:sz w:val="26"/>
          <w:szCs w:val="26"/>
        </w:rPr>
        <w:t xml:space="preserve">” </w:t>
      </w:r>
      <w:r w:rsidR="00172BE9" w:rsidRPr="00172BE9">
        <w:rPr>
          <w:rFonts w:ascii="Times New Roman" w:hAnsi="Times New Roman"/>
          <w:b/>
          <w:i/>
          <w:sz w:val="26"/>
          <w:szCs w:val="26"/>
        </w:rPr>
        <w:t>saimnieciskās darbības nodrošināšanai</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E182E">
        <w:rPr>
          <w:rFonts w:ascii="Times New Roman" w:hAnsi="Times New Roman"/>
          <w:sz w:val="26"/>
          <w:szCs w:val="26"/>
        </w:rPr>
        <w:t>LLU/</w:t>
      </w:r>
      <w:r w:rsidRPr="00172BE9">
        <w:rPr>
          <w:rFonts w:ascii="Times New Roman" w:hAnsi="Times New Roman"/>
          <w:sz w:val="26"/>
          <w:szCs w:val="26"/>
        </w:rPr>
        <w:t>2015</w:t>
      </w:r>
      <w:r w:rsidR="00172BE9" w:rsidRPr="00172BE9">
        <w:rPr>
          <w:rFonts w:ascii="Times New Roman" w:hAnsi="Times New Roman"/>
          <w:sz w:val="26"/>
          <w:szCs w:val="26"/>
        </w:rPr>
        <w:t>/87</w:t>
      </w:r>
      <w:r w:rsidRPr="00172BE9">
        <w:rPr>
          <w:rFonts w:ascii="Times New Roman" w:hAnsi="Times New Roman"/>
          <w:sz w:val="26"/>
          <w:szCs w:val="26"/>
        </w:rPr>
        <w:t>/</w:t>
      </w:r>
      <w:r w:rsidR="000A2727">
        <w:rPr>
          <w:rFonts w:ascii="Times New Roman" w:hAnsi="Times New Roman"/>
          <w:sz w:val="26"/>
          <w:szCs w:val="26"/>
        </w:rPr>
        <w:t>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4E0E4F" w:rsidRPr="00825364" w:rsidRDefault="004E0E4F" w:rsidP="004E0E4F">
      <w:pPr>
        <w:spacing w:after="0"/>
        <w:jc w:val="both"/>
        <w:rPr>
          <w:rFonts w:ascii="Times New Roman" w:hAnsi="Times New Roman"/>
          <w:b/>
          <w:szCs w:val="24"/>
        </w:rPr>
      </w:pPr>
    </w:p>
    <w:p w:rsidR="004E0E4F" w:rsidRPr="00C15C09" w:rsidRDefault="004E0E4F" w:rsidP="004E0E4F">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4E0E4F" w:rsidRDefault="004E0E4F" w:rsidP="004E0E4F">
      <w:pPr>
        <w:spacing w:after="0" w:line="240" w:lineRule="auto"/>
        <w:jc w:val="both"/>
        <w:rPr>
          <w:rFonts w:ascii="Times New Roman" w:hAnsi="Times New Roman"/>
          <w:b/>
          <w:szCs w:val="24"/>
        </w:rPr>
      </w:pPr>
    </w:p>
    <w:p w:rsidR="000A2727" w:rsidRPr="00825364" w:rsidRDefault="000A2727" w:rsidP="004E0E4F">
      <w:pPr>
        <w:spacing w:after="0" w:line="240" w:lineRule="auto"/>
        <w:jc w:val="both"/>
        <w:rPr>
          <w:rFonts w:ascii="Times New Roman" w:hAnsi="Times New Roman"/>
          <w:b/>
          <w:szCs w:val="24"/>
        </w:rPr>
      </w:pPr>
    </w:p>
    <w:p w:rsidR="004E0E4F" w:rsidRPr="006878AD" w:rsidRDefault="004E0E4F" w:rsidP="004E0E4F">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4E0E4F" w:rsidRPr="006878AD" w:rsidRDefault="004E0E4F" w:rsidP="004E0E4F">
      <w:pPr>
        <w:spacing w:after="0" w:line="240" w:lineRule="auto"/>
        <w:jc w:val="both"/>
        <w:rPr>
          <w:rFonts w:ascii="Times New Roman" w:hAnsi="Times New Roman"/>
          <w:color w:val="FF0000"/>
          <w:sz w:val="16"/>
          <w:szCs w:val="16"/>
        </w:rPr>
      </w:pPr>
    </w:p>
    <w:p w:rsidR="004E0E4F" w:rsidRPr="006878AD" w:rsidRDefault="004E0E4F" w:rsidP="004E0E4F">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4E0E4F" w:rsidRPr="00825364" w:rsidTr="00172BE9">
        <w:tc>
          <w:tcPr>
            <w:tcW w:w="613" w:type="dxa"/>
            <w:shd w:val="clear" w:color="auto" w:fill="auto"/>
            <w:vAlign w:val="center"/>
          </w:tcPr>
          <w:p w:rsidR="004E0E4F" w:rsidRPr="00825364" w:rsidRDefault="004E0E4F" w:rsidP="00172BE9">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4E0E4F" w:rsidRPr="00825364" w:rsidRDefault="004E0E4F" w:rsidP="00172BE9">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4E0E4F" w:rsidRPr="00825364" w:rsidRDefault="004E0E4F" w:rsidP="00172BE9">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4E0E4F" w:rsidRPr="00825364" w:rsidRDefault="004E0E4F" w:rsidP="00172BE9">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4E0E4F" w:rsidRPr="00825364" w:rsidRDefault="004E0E4F" w:rsidP="00172BE9">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4E0E4F" w:rsidRPr="00825364" w:rsidRDefault="004E0E4F" w:rsidP="00172BE9">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4E0E4F" w:rsidRPr="00825364" w:rsidTr="00172BE9">
        <w:trPr>
          <w:trHeight w:val="454"/>
        </w:trPr>
        <w:tc>
          <w:tcPr>
            <w:tcW w:w="613" w:type="dxa"/>
            <w:shd w:val="clear" w:color="auto" w:fill="auto"/>
            <w:vAlign w:val="center"/>
          </w:tcPr>
          <w:p w:rsidR="004E0E4F" w:rsidRPr="00825364" w:rsidRDefault="004E0E4F" w:rsidP="00172BE9">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1937"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233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r>
      <w:tr w:rsidR="004E0E4F" w:rsidRPr="00825364" w:rsidTr="00172BE9">
        <w:trPr>
          <w:trHeight w:val="454"/>
        </w:trPr>
        <w:tc>
          <w:tcPr>
            <w:tcW w:w="613" w:type="dxa"/>
            <w:shd w:val="clear" w:color="auto" w:fill="auto"/>
            <w:vAlign w:val="center"/>
          </w:tcPr>
          <w:p w:rsidR="004E0E4F" w:rsidRPr="00825364" w:rsidRDefault="004E0E4F" w:rsidP="00172BE9">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1937"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233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r>
      <w:tr w:rsidR="004E0E4F" w:rsidRPr="00825364" w:rsidTr="00172BE9">
        <w:trPr>
          <w:trHeight w:val="454"/>
        </w:trPr>
        <w:tc>
          <w:tcPr>
            <w:tcW w:w="613" w:type="dxa"/>
            <w:shd w:val="clear" w:color="auto" w:fill="auto"/>
            <w:vAlign w:val="center"/>
          </w:tcPr>
          <w:p w:rsidR="004E0E4F" w:rsidRPr="00825364" w:rsidRDefault="004E0E4F" w:rsidP="00172BE9">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1937"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233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r>
      <w:tr w:rsidR="004E0E4F" w:rsidRPr="00825364" w:rsidTr="00172BE9">
        <w:trPr>
          <w:trHeight w:val="454"/>
        </w:trPr>
        <w:tc>
          <w:tcPr>
            <w:tcW w:w="613" w:type="dxa"/>
            <w:shd w:val="clear" w:color="auto" w:fill="auto"/>
            <w:vAlign w:val="center"/>
          </w:tcPr>
          <w:p w:rsidR="004E0E4F" w:rsidRPr="00825364" w:rsidRDefault="004E0E4F" w:rsidP="00172BE9">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1937"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233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r>
      <w:tr w:rsidR="004E0E4F" w:rsidRPr="00825364" w:rsidTr="00172BE9">
        <w:trPr>
          <w:trHeight w:val="454"/>
        </w:trPr>
        <w:tc>
          <w:tcPr>
            <w:tcW w:w="613" w:type="dxa"/>
            <w:shd w:val="clear" w:color="auto" w:fill="auto"/>
            <w:vAlign w:val="center"/>
          </w:tcPr>
          <w:p w:rsidR="004E0E4F" w:rsidRPr="00825364" w:rsidRDefault="004E0E4F" w:rsidP="00172BE9">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1937"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c>
          <w:tcPr>
            <w:tcW w:w="2339" w:type="dxa"/>
            <w:shd w:val="clear" w:color="auto" w:fill="auto"/>
            <w:vAlign w:val="center"/>
          </w:tcPr>
          <w:p w:rsidR="004E0E4F" w:rsidRPr="00825364" w:rsidRDefault="004E0E4F" w:rsidP="00172BE9">
            <w:pPr>
              <w:spacing w:after="0" w:line="240" w:lineRule="auto"/>
              <w:rPr>
                <w:rFonts w:ascii="Times New Roman" w:hAnsi="Times New Roman"/>
                <w:sz w:val="24"/>
                <w:szCs w:val="24"/>
              </w:rPr>
            </w:pPr>
          </w:p>
        </w:tc>
      </w:tr>
    </w:tbl>
    <w:p w:rsidR="004E0E4F" w:rsidRDefault="004E0E4F" w:rsidP="004E0E4F">
      <w:pPr>
        <w:spacing w:after="0" w:line="240" w:lineRule="auto"/>
        <w:jc w:val="both"/>
        <w:rPr>
          <w:rFonts w:ascii="Times New Roman" w:eastAsia="Times New Roman" w:hAnsi="Times New Roman"/>
          <w:b/>
          <w:sz w:val="24"/>
          <w:szCs w:val="24"/>
          <w:lang w:eastAsia="lv-LV"/>
        </w:rPr>
      </w:pPr>
    </w:p>
    <w:p w:rsidR="004E0E4F" w:rsidRPr="00825364" w:rsidRDefault="004E0E4F" w:rsidP="004E0E4F">
      <w:pPr>
        <w:spacing w:after="0" w:line="240" w:lineRule="auto"/>
        <w:jc w:val="both"/>
        <w:rPr>
          <w:rFonts w:ascii="Times New Roman" w:hAnsi="Times New Roman"/>
          <w:sz w:val="16"/>
          <w:szCs w:val="16"/>
        </w:rPr>
      </w:pPr>
    </w:p>
    <w:p w:rsidR="004E0E4F" w:rsidRPr="00825364" w:rsidRDefault="004E0E4F" w:rsidP="004E0E4F">
      <w:pPr>
        <w:spacing w:after="0" w:line="240" w:lineRule="auto"/>
        <w:jc w:val="both"/>
        <w:rPr>
          <w:rFonts w:ascii="Times New Roman" w:hAnsi="Times New Roman"/>
          <w:sz w:val="16"/>
          <w:szCs w:val="16"/>
        </w:rPr>
      </w:pPr>
    </w:p>
    <w:p w:rsidR="004E0E4F" w:rsidRPr="00825364"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E0E4F" w:rsidRPr="00825364" w:rsidRDefault="004E0E4F" w:rsidP="004E0E4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E0E4F" w:rsidRPr="00825364" w:rsidRDefault="004E0E4F" w:rsidP="004E0E4F">
      <w:pPr>
        <w:spacing w:after="0" w:line="240" w:lineRule="auto"/>
        <w:rPr>
          <w:rFonts w:ascii="Times New Roman" w:hAnsi="Times New Roman"/>
          <w:snapToGrid w:val="0"/>
          <w:sz w:val="24"/>
          <w:szCs w:val="24"/>
          <w:lang w:eastAsia="ru-RU"/>
        </w:rPr>
      </w:pPr>
    </w:p>
    <w:p w:rsidR="004E0E4F"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napToGrid w:val="0"/>
          <w:sz w:val="24"/>
          <w:szCs w:val="24"/>
          <w:lang w:eastAsia="ru-RU"/>
        </w:rPr>
      </w:pPr>
    </w:p>
    <w:p w:rsidR="004E0E4F" w:rsidRPr="00825364" w:rsidRDefault="004E0E4F" w:rsidP="004E0E4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E0E4F" w:rsidRPr="00825364" w:rsidRDefault="004E0E4F" w:rsidP="004E0E4F">
      <w:pPr>
        <w:spacing w:after="0" w:line="240" w:lineRule="auto"/>
        <w:jc w:val="both"/>
        <w:rPr>
          <w:rFonts w:ascii="Times New Roman" w:hAnsi="Times New Roman"/>
          <w:b/>
          <w:i/>
          <w:sz w:val="20"/>
        </w:rPr>
      </w:pPr>
    </w:p>
    <w:p w:rsidR="004E0E4F" w:rsidRPr="00825364" w:rsidRDefault="004E0E4F" w:rsidP="004E0E4F">
      <w:pPr>
        <w:spacing w:after="0" w:line="240" w:lineRule="auto"/>
        <w:rPr>
          <w:rFonts w:ascii="Times New Roman" w:hAnsi="Times New Roman"/>
          <w:b/>
          <w:sz w:val="24"/>
          <w:szCs w:val="24"/>
        </w:rPr>
      </w:pPr>
    </w:p>
    <w:p w:rsidR="004E0E4F" w:rsidRDefault="004E0E4F" w:rsidP="004E0E4F">
      <w:pPr>
        <w:spacing w:after="0" w:line="240" w:lineRule="auto"/>
        <w:rPr>
          <w:rFonts w:ascii="Times New Roman" w:hAnsi="Times New Roman"/>
          <w:b/>
          <w:sz w:val="24"/>
          <w:szCs w:val="24"/>
        </w:rPr>
      </w:pPr>
    </w:p>
    <w:p w:rsidR="004E0E4F" w:rsidRPr="00825364" w:rsidRDefault="004E0E4F" w:rsidP="004E0E4F">
      <w:pPr>
        <w:spacing w:after="0" w:line="240" w:lineRule="auto"/>
        <w:rPr>
          <w:rFonts w:ascii="Times New Roman" w:hAnsi="Times New Roman"/>
          <w:b/>
          <w:sz w:val="24"/>
          <w:szCs w:val="24"/>
        </w:rPr>
      </w:pPr>
    </w:p>
    <w:p w:rsidR="004E0E4F" w:rsidRPr="00825364" w:rsidRDefault="004E0E4F" w:rsidP="004E0E4F">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4E0E4F" w:rsidRPr="00825364" w:rsidRDefault="004E0E4F" w:rsidP="004E0E4F">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4E0E4F" w:rsidRPr="00172BE9" w:rsidTr="00172BE9">
        <w:tc>
          <w:tcPr>
            <w:tcW w:w="4927" w:type="dxa"/>
          </w:tcPr>
          <w:p w:rsidR="004E0E4F" w:rsidRPr="00825364" w:rsidRDefault="004E0E4F" w:rsidP="00172BE9">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4E0E4F" w:rsidRPr="00172BE9" w:rsidRDefault="004E0E4F" w:rsidP="00172BE9">
            <w:pPr>
              <w:spacing w:after="0" w:line="240" w:lineRule="auto"/>
              <w:jc w:val="right"/>
              <w:rPr>
                <w:rFonts w:ascii="Times New Roman" w:hAnsi="Times New Roman"/>
                <w:b/>
                <w:bCs/>
              </w:rPr>
            </w:pPr>
            <w:r w:rsidRPr="00172BE9">
              <w:rPr>
                <w:rFonts w:ascii="Times New Roman" w:hAnsi="Times New Roman"/>
                <w:b/>
              </w:rPr>
              <w:t>P</w:t>
            </w:r>
            <w:r w:rsidRPr="00172BE9">
              <w:rPr>
                <w:rFonts w:ascii="Times New Roman" w:hAnsi="Times New Roman"/>
                <w:b/>
                <w:bCs/>
              </w:rPr>
              <w:t>ielikums Nr.4</w:t>
            </w:r>
          </w:p>
          <w:p w:rsidR="004E0E4F" w:rsidRPr="00172BE9" w:rsidRDefault="004E0E4F" w:rsidP="00172BE9">
            <w:pPr>
              <w:spacing w:after="0" w:line="240" w:lineRule="auto"/>
              <w:jc w:val="right"/>
              <w:rPr>
                <w:rFonts w:ascii="Times New Roman" w:hAnsi="Times New Roman"/>
                <w:sz w:val="18"/>
                <w:szCs w:val="18"/>
              </w:rPr>
            </w:pPr>
            <w:r w:rsidRPr="00172BE9">
              <w:rPr>
                <w:rFonts w:ascii="Times New Roman" w:hAnsi="Times New Roman"/>
                <w:sz w:val="18"/>
                <w:szCs w:val="18"/>
              </w:rPr>
              <w:t>Atklāta konkursa</w:t>
            </w:r>
          </w:p>
          <w:p w:rsidR="004E0E4F" w:rsidRPr="00172BE9" w:rsidRDefault="004E0E4F" w:rsidP="00172BE9">
            <w:pPr>
              <w:spacing w:after="0" w:line="240" w:lineRule="auto"/>
              <w:jc w:val="right"/>
              <w:rPr>
                <w:rFonts w:ascii="Times New Roman" w:hAnsi="Times New Roman"/>
                <w:sz w:val="18"/>
                <w:szCs w:val="18"/>
              </w:rPr>
            </w:pPr>
            <w:r w:rsidRPr="00172BE9">
              <w:rPr>
                <w:rFonts w:ascii="Times New Roman" w:hAnsi="Times New Roman"/>
                <w:sz w:val="18"/>
                <w:szCs w:val="18"/>
              </w:rPr>
              <w:t>Nr. LLU/2015</w:t>
            </w:r>
            <w:r w:rsidR="00172BE9" w:rsidRPr="00172BE9">
              <w:rPr>
                <w:rFonts w:ascii="Times New Roman" w:hAnsi="Times New Roman"/>
                <w:sz w:val="18"/>
                <w:szCs w:val="18"/>
              </w:rPr>
              <w:t>/87</w:t>
            </w:r>
            <w:r w:rsidRPr="00172BE9">
              <w:rPr>
                <w:rFonts w:ascii="Times New Roman" w:hAnsi="Times New Roman"/>
                <w:sz w:val="18"/>
                <w:szCs w:val="18"/>
              </w:rPr>
              <w:t>/ak</w:t>
            </w:r>
          </w:p>
          <w:p w:rsidR="004E0E4F" w:rsidRPr="00172BE9" w:rsidRDefault="004E0E4F" w:rsidP="00172BE9">
            <w:pPr>
              <w:spacing w:after="0" w:line="240" w:lineRule="auto"/>
              <w:jc w:val="right"/>
              <w:rPr>
                <w:rFonts w:ascii="Times New Roman" w:hAnsi="Times New Roman"/>
                <w:sz w:val="18"/>
                <w:szCs w:val="18"/>
              </w:rPr>
            </w:pPr>
            <w:r w:rsidRPr="00172BE9">
              <w:rPr>
                <w:rFonts w:ascii="Times New Roman" w:hAnsi="Times New Roman"/>
                <w:sz w:val="18"/>
                <w:szCs w:val="18"/>
              </w:rPr>
              <w:t>Nolikumam</w:t>
            </w:r>
          </w:p>
          <w:p w:rsidR="004E0E4F" w:rsidRPr="00172BE9" w:rsidRDefault="004E0E4F" w:rsidP="00172BE9">
            <w:pPr>
              <w:spacing w:after="0" w:line="240" w:lineRule="auto"/>
              <w:jc w:val="right"/>
              <w:rPr>
                <w:rFonts w:ascii="Times New Roman" w:hAnsi="Times New Roman"/>
                <w:sz w:val="20"/>
              </w:rPr>
            </w:pPr>
            <w:r w:rsidRPr="00172BE9">
              <w:rPr>
                <w:rFonts w:ascii="Times New Roman" w:hAnsi="Times New Roman"/>
                <w:sz w:val="20"/>
              </w:rPr>
              <w:t xml:space="preserve"> </w:t>
            </w:r>
          </w:p>
        </w:tc>
      </w:tr>
    </w:tbl>
    <w:p w:rsidR="002B272A" w:rsidRPr="00825364" w:rsidRDefault="002B272A" w:rsidP="002B272A">
      <w:pPr>
        <w:pStyle w:val="Title"/>
        <w:jc w:val="right"/>
        <w:rPr>
          <w:rFonts w:ascii="Times New Roman" w:hAnsi="Times New Roman"/>
          <w:i/>
          <w:color w:val="FF0000"/>
          <w:sz w:val="24"/>
          <w:szCs w:val="24"/>
          <w:lang w:val="lv-LV"/>
        </w:rPr>
      </w:pPr>
      <w:r>
        <w:rPr>
          <w:rFonts w:ascii="Times New Roman" w:hAnsi="Times New Roman"/>
          <w:i/>
          <w:color w:val="FF0000"/>
          <w:sz w:val="24"/>
          <w:szCs w:val="24"/>
          <w:lang w:val="lv-LV"/>
        </w:rPr>
        <w:t>Vispārīgās vienošanās</w:t>
      </w:r>
      <w:r w:rsidRPr="00825364">
        <w:rPr>
          <w:rFonts w:ascii="Times New Roman" w:hAnsi="Times New Roman"/>
          <w:i/>
          <w:color w:val="FF0000"/>
          <w:sz w:val="24"/>
          <w:szCs w:val="24"/>
        </w:rPr>
        <w:t xml:space="preserve"> projekts</w:t>
      </w:r>
    </w:p>
    <w:p w:rsidR="002B272A" w:rsidRPr="006D5FF0" w:rsidRDefault="002B272A" w:rsidP="002B272A">
      <w:pPr>
        <w:spacing w:after="0" w:line="240" w:lineRule="auto"/>
        <w:jc w:val="center"/>
        <w:rPr>
          <w:rFonts w:ascii="Times New Roman" w:hAnsi="Times New Roman"/>
          <w:b/>
          <w:sz w:val="10"/>
          <w:szCs w:val="10"/>
        </w:rPr>
      </w:pPr>
    </w:p>
    <w:p w:rsidR="002B272A" w:rsidRDefault="002B272A" w:rsidP="002B272A">
      <w:pPr>
        <w:spacing w:after="0" w:line="240" w:lineRule="auto"/>
        <w:jc w:val="center"/>
        <w:rPr>
          <w:rFonts w:ascii="Times New Roman" w:hAnsi="Times New Roman"/>
          <w:b/>
        </w:rPr>
      </w:pPr>
      <w:r w:rsidRPr="009A5F45">
        <w:rPr>
          <w:rFonts w:ascii="Times New Roman" w:hAnsi="Times New Roman"/>
          <w:b/>
        </w:rPr>
        <w:t xml:space="preserve">VISPĀRĪGĀ VIENOŠANĀS </w:t>
      </w:r>
    </w:p>
    <w:p w:rsidR="002B272A" w:rsidRPr="009A5F45" w:rsidRDefault="002B272A" w:rsidP="002B272A">
      <w:pPr>
        <w:spacing w:after="0" w:line="240" w:lineRule="auto"/>
        <w:jc w:val="center"/>
        <w:rPr>
          <w:rFonts w:ascii="Times New Roman" w:hAnsi="Times New Roman"/>
          <w:b/>
        </w:rPr>
      </w:pPr>
      <w:r>
        <w:rPr>
          <w:rFonts w:ascii="Times New Roman" w:hAnsi="Times New Roman"/>
          <w:b/>
        </w:rPr>
        <w:t xml:space="preserve"> </w:t>
      </w:r>
      <w:r w:rsidRPr="009A5F45">
        <w:rPr>
          <w:rFonts w:ascii="Times New Roman" w:hAnsi="Times New Roman"/>
          <w:b/>
        </w:rPr>
        <w:t>Līgums Nr. ______________________</w:t>
      </w:r>
    </w:p>
    <w:p w:rsidR="004E0E4F" w:rsidRDefault="004E0E4F" w:rsidP="004E0E4F">
      <w:pPr>
        <w:spacing w:after="0" w:line="240" w:lineRule="auto"/>
        <w:jc w:val="center"/>
        <w:rPr>
          <w:rFonts w:ascii="Times New Roman" w:hAnsi="Times New Roman"/>
          <w:i/>
        </w:rPr>
      </w:pPr>
      <w:r>
        <w:rPr>
          <w:rFonts w:ascii="Times New Roman" w:hAnsi="Times New Roman"/>
          <w:i/>
        </w:rPr>
        <w:t>Degvielas</w:t>
      </w:r>
      <w:r w:rsidRPr="00340563">
        <w:rPr>
          <w:rFonts w:ascii="Times New Roman" w:hAnsi="Times New Roman"/>
          <w:i/>
        </w:rPr>
        <w:t xml:space="preserve"> piegāde LLU </w:t>
      </w:r>
      <w:r>
        <w:rPr>
          <w:rFonts w:ascii="Times New Roman" w:hAnsi="Times New Roman"/>
          <w:i/>
        </w:rPr>
        <w:t>MPS „</w:t>
      </w:r>
      <w:proofErr w:type="spellStart"/>
      <w:r>
        <w:rPr>
          <w:rFonts w:ascii="Times New Roman" w:hAnsi="Times New Roman"/>
          <w:i/>
        </w:rPr>
        <w:t>Pēterlauki</w:t>
      </w:r>
      <w:proofErr w:type="spellEnd"/>
      <w:r>
        <w:rPr>
          <w:rFonts w:ascii="Times New Roman" w:hAnsi="Times New Roman"/>
          <w:i/>
        </w:rPr>
        <w:t xml:space="preserve">” </w:t>
      </w:r>
      <w:r w:rsidR="00172BE9" w:rsidRPr="00172BE9">
        <w:rPr>
          <w:rFonts w:ascii="Times New Roman" w:hAnsi="Times New Roman"/>
          <w:i/>
        </w:rPr>
        <w:t>saimnieciskās darbības nodrošināšanai</w:t>
      </w:r>
    </w:p>
    <w:p w:rsidR="004E0E4F" w:rsidRDefault="004E0E4F" w:rsidP="004E0E4F">
      <w:pPr>
        <w:spacing w:before="120" w:after="0" w:line="240" w:lineRule="auto"/>
        <w:jc w:val="both"/>
        <w:rPr>
          <w:rFonts w:ascii="Times New Roman" w:hAnsi="Times New Roman"/>
          <w:b/>
          <w:sz w:val="24"/>
          <w:szCs w:val="24"/>
        </w:rPr>
      </w:pPr>
    </w:p>
    <w:p w:rsidR="004E0E4F" w:rsidRPr="00825364" w:rsidRDefault="004E0E4F" w:rsidP="004E0E4F">
      <w:pPr>
        <w:spacing w:before="120" w:after="0" w:line="240" w:lineRule="auto"/>
        <w:jc w:val="both"/>
        <w:rPr>
          <w:rFonts w:ascii="Times New Roman" w:hAnsi="Times New Roman"/>
        </w:rPr>
      </w:pPr>
      <w:r w:rsidRPr="00825364">
        <w:rPr>
          <w:rFonts w:ascii="Times New Roman" w:hAnsi="Times New Roman"/>
        </w:rPr>
        <w:t>20_.gada ..............................</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4E0E4F" w:rsidRPr="00825364" w:rsidRDefault="004E0E4F" w:rsidP="004E0E4F">
      <w:pPr>
        <w:spacing w:after="0" w:line="240" w:lineRule="auto"/>
        <w:jc w:val="both"/>
        <w:rPr>
          <w:rFonts w:ascii="Times New Roman" w:hAnsi="Times New Roman"/>
        </w:rPr>
      </w:pPr>
    </w:p>
    <w:p w:rsidR="004E0E4F" w:rsidRPr="00825364" w:rsidRDefault="004E0E4F" w:rsidP="004E0E4F">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w:t>
      </w:r>
      <w:r w:rsidRPr="00172BE9">
        <w:rPr>
          <w:rFonts w:ascii="Times New Roman" w:hAnsi="Times New Roman"/>
        </w:rPr>
        <w:t>2015/</w:t>
      </w:r>
      <w:r w:rsidR="00172BE9" w:rsidRPr="00172BE9">
        <w:rPr>
          <w:rFonts w:ascii="Times New Roman" w:hAnsi="Times New Roman"/>
        </w:rPr>
        <w:t>87</w:t>
      </w:r>
      <w:r w:rsidRPr="00172BE9">
        <w:rPr>
          <w:rFonts w:ascii="Times New Roman" w:hAnsi="Times New Roman"/>
        </w:rPr>
        <w:t xml:space="preserve">/ak rezultātiem, noslēdz Iepirkuma līgumu (turpmāk tekstā – </w:t>
      </w:r>
      <w:r w:rsidRPr="00172BE9">
        <w:rPr>
          <w:rFonts w:ascii="Times New Roman" w:hAnsi="Times New Roman"/>
          <w:i/>
          <w:iCs/>
        </w:rPr>
        <w:t>Līgums)</w:t>
      </w:r>
      <w:r w:rsidRPr="00172BE9">
        <w:rPr>
          <w:rFonts w:ascii="Times New Roman" w:hAnsi="Times New Roman"/>
        </w:rPr>
        <w:t xml:space="preserve"> par turpmāk minēto:</w:t>
      </w:r>
    </w:p>
    <w:p w:rsidR="004E0E4F" w:rsidRPr="00172BE9" w:rsidRDefault="004E0E4F" w:rsidP="00172BE9">
      <w:pPr>
        <w:pStyle w:val="Title"/>
        <w:tabs>
          <w:tab w:val="left" w:pos="4111"/>
        </w:tabs>
        <w:jc w:val="left"/>
        <w:rPr>
          <w:rFonts w:ascii="Times New Roman" w:hAnsi="Times New Roman"/>
          <w:b/>
          <w:sz w:val="22"/>
          <w:szCs w:val="22"/>
          <w:lang w:val="lv-LV"/>
        </w:rPr>
      </w:pPr>
    </w:p>
    <w:p w:rsidR="00172BE9" w:rsidRPr="00172BE9" w:rsidRDefault="00172BE9" w:rsidP="00172BE9">
      <w:pPr>
        <w:numPr>
          <w:ilvl w:val="0"/>
          <w:numId w:val="35"/>
        </w:numPr>
        <w:spacing w:after="0" w:line="240" w:lineRule="auto"/>
        <w:jc w:val="center"/>
        <w:rPr>
          <w:rFonts w:ascii="Times New Roman" w:hAnsi="Times New Roman"/>
          <w:b/>
        </w:rPr>
      </w:pPr>
      <w:r w:rsidRPr="00172BE9">
        <w:rPr>
          <w:rFonts w:ascii="Times New Roman" w:hAnsi="Times New Roman"/>
          <w:b/>
        </w:rPr>
        <w:t>Līguma priekšmets</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 xml:space="preserve">1.1. Pārdevējs pārdod, bet Pircējs pērk </w:t>
      </w:r>
      <w:r w:rsidRPr="00172BE9">
        <w:rPr>
          <w:rFonts w:ascii="Times New Roman" w:hAnsi="Times New Roman"/>
          <w:bCs/>
          <w:i/>
        </w:rPr>
        <w:t xml:space="preserve">&lt;Pārdevēja nosaukums&gt; </w:t>
      </w:r>
      <w:r w:rsidRPr="00172BE9">
        <w:rPr>
          <w:rFonts w:ascii="Times New Roman" w:hAnsi="Times New Roman"/>
        </w:rPr>
        <w:t xml:space="preserve">degvielas uzpildes stacijās Latvijas Republikas teritorijā, turpmāk tekstā „DUS”, izmantojot Pārdevēja derīgas </w:t>
      </w:r>
      <w:r w:rsidRPr="00172BE9">
        <w:rPr>
          <w:rFonts w:ascii="Times New Roman" w:hAnsi="Times New Roman"/>
          <w:bCs/>
          <w:i/>
        </w:rPr>
        <w:t>&lt;Pārdevēja nosaukums&gt;</w:t>
      </w:r>
      <w:r w:rsidRPr="00172BE9">
        <w:rPr>
          <w:rFonts w:ascii="Times New Roman" w:hAnsi="Times New Roman"/>
        </w:rPr>
        <w:t xml:space="preserve"> Debetkartes, turpmāk tekstā „Karte”, degvielu, preces un pakalpojumus, kas saistīti ar automašīnas uzturēšanu tehniskā kārtībā un apkopi, turpmāk tekstā “Prece”.</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1.2. Par derīgu uzskatāma Karte, kura atbilst Pārdevēja izdoto debetkaršu raksturlielumiem un kuras tekošajā kontā, turpmāk tekstā „Konts”, atrodas tik liela naudas summa, kas nepieciešama un pietiekama Pircēja izvēlēto Preču cenu samaksai.</w:t>
      </w:r>
    </w:p>
    <w:p w:rsidR="00172BE9" w:rsidRPr="00172BE9" w:rsidRDefault="00172BE9" w:rsidP="00172BE9">
      <w:pPr>
        <w:spacing w:after="0" w:line="240" w:lineRule="auto"/>
        <w:ind w:left="360"/>
        <w:jc w:val="center"/>
        <w:rPr>
          <w:rFonts w:ascii="Times New Roman" w:hAnsi="Times New Roman"/>
          <w:b/>
        </w:rPr>
      </w:pPr>
    </w:p>
    <w:p w:rsidR="00172BE9" w:rsidRPr="00172BE9" w:rsidRDefault="00172BE9" w:rsidP="00172BE9">
      <w:pPr>
        <w:numPr>
          <w:ilvl w:val="0"/>
          <w:numId w:val="35"/>
        </w:numPr>
        <w:spacing w:after="0" w:line="240" w:lineRule="auto"/>
        <w:jc w:val="center"/>
        <w:rPr>
          <w:rFonts w:ascii="Times New Roman" w:hAnsi="Times New Roman"/>
          <w:b/>
        </w:rPr>
      </w:pPr>
      <w:r w:rsidRPr="00172BE9">
        <w:rPr>
          <w:rFonts w:ascii="Times New Roman" w:hAnsi="Times New Roman"/>
          <w:b/>
        </w:rPr>
        <w:t>Līgumcena un norēķinu kārtība</w:t>
      </w:r>
    </w:p>
    <w:p w:rsidR="00172BE9" w:rsidRPr="00172BE9" w:rsidRDefault="00172BE9" w:rsidP="00172BE9">
      <w:pPr>
        <w:spacing w:after="0" w:line="240" w:lineRule="auto"/>
        <w:ind w:left="426" w:hanging="426"/>
        <w:jc w:val="both"/>
        <w:rPr>
          <w:rFonts w:ascii="Times New Roman" w:hAnsi="Times New Roman"/>
        </w:rPr>
      </w:pPr>
      <w:r w:rsidRPr="00172BE9">
        <w:rPr>
          <w:rFonts w:ascii="Times New Roman" w:hAnsi="Times New Roman"/>
        </w:rPr>
        <w:t xml:space="preserve">2.1. Šīs </w:t>
      </w:r>
      <w:r w:rsidRPr="00172BE9">
        <w:rPr>
          <w:rFonts w:ascii="Times New Roman" w:hAnsi="Times New Roman"/>
          <w:i/>
        </w:rPr>
        <w:t>Vienošanās</w:t>
      </w:r>
      <w:r w:rsidRPr="00172BE9">
        <w:rPr>
          <w:rFonts w:ascii="Times New Roman" w:hAnsi="Times New Roman"/>
        </w:rPr>
        <w:t xml:space="preserve"> pamatsumma bez __% pievienotās vērtības nodokļa ir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&gt; centi)</w:t>
      </w:r>
      <w:r w:rsidRPr="00172BE9">
        <w:rPr>
          <w:rFonts w:ascii="Times New Roman" w:hAnsi="Times New Roman"/>
          <w:bCs/>
        </w:rPr>
        <w:t xml:space="preserve">. </w:t>
      </w:r>
      <w:r w:rsidRPr="00172BE9">
        <w:rPr>
          <w:rFonts w:ascii="Times New Roman" w:hAnsi="Times New Roman"/>
          <w:bCs/>
          <w:i/>
        </w:rPr>
        <w:t>Vienošanās</w:t>
      </w:r>
      <w:r w:rsidRPr="00172BE9">
        <w:rPr>
          <w:rFonts w:ascii="Times New Roman" w:hAnsi="Times New Roman"/>
          <w:bCs/>
        </w:rPr>
        <w:t xml:space="preserve"> summa ar __% pievienotās vērtības nodokli ir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 xml:space="preserve">&gt; centi). PVN __%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&gt; centi).</w:t>
      </w:r>
    </w:p>
    <w:p w:rsidR="00172BE9" w:rsidRPr="00172BE9" w:rsidRDefault="00172BE9" w:rsidP="00172BE9">
      <w:pPr>
        <w:spacing w:after="0" w:line="240" w:lineRule="auto"/>
        <w:ind w:left="426" w:hanging="426"/>
        <w:jc w:val="both"/>
        <w:rPr>
          <w:rFonts w:ascii="Times New Roman" w:hAnsi="Times New Roman"/>
        </w:rPr>
      </w:pPr>
      <w:r w:rsidRPr="00172BE9">
        <w:rPr>
          <w:rFonts w:ascii="Times New Roman" w:hAnsi="Times New Roman"/>
        </w:rPr>
        <w:t xml:space="preserve">2.2. Preces cena tiek noteikta saskaņā ar Konkursam iesniegto tehnisko piedāvājumu (pielikums Nr. 1) un finanšu piedāvājumu (pielikums Nr. 2), kas ir šī līguma neatņemamas sastāvdaļas. </w:t>
      </w:r>
    </w:p>
    <w:p w:rsidR="00172BE9" w:rsidRPr="00172BE9" w:rsidRDefault="00172BE9" w:rsidP="00F55520">
      <w:pPr>
        <w:spacing w:after="0" w:line="240" w:lineRule="auto"/>
        <w:ind w:left="420" w:hanging="420"/>
        <w:jc w:val="both"/>
        <w:rPr>
          <w:rFonts w:ascii="Times New Roman" w:hAnsi="Times New Roman"/>
        </w:rPr>
      </w:pPr>
      <w:r w:rsidRPr="00172BE9">
        <w:rPr>
          <w:rFonts w:ascii="Times New Roman" w:hAnsi="Times New Roman"/>
        </w:rPr>
        <w:t>2.3. Puses vienojas, ka Pārdevējs Pircējam sniedz sekojošas atlaides no mazumtirdzniecība</w:t>
      </w:r>
      <w:r w:rsidR="00F55520">
        <w:rPr>
          <w:rFonts w:ascii="Times New Roman" w:hAnsi="Times New Roman"/>
        </w:rPr>
        <w:t xml:space="preserve">s cenas degvielas iegādei DUS </w:t>
      </w:r>
      <w:r w:rsidRPr="00172BE9">
        <w:rPr>
          <w:rFonts w:ascii="Times New Roman" w:hAnsi="Times New Roman"/>
        </w:rPr>
        <w:t>_______ EUR (_________) no viena litra;</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2.4. Degvielas cena var mainīties, ja pieaug vai samazinās degvielas cena tirgū, ko var izraisīt naftas cenu kāpums, nodokļu izmaiņas, valūtas kursa svārstības un citas ar degvielas tirgu saistītas izmaiņas.</w:t>
      </w:r>
    </w:p>
    <w:p w:rsidR="00172BE9" w:rsidRPr="00172BE9" w:rsidRDefault="00F55520" w:rsidP="00172BE9">
      <w:pPr>
        <w:spacing w:after="0" w:line="240" w:lineRule="auto"/>
        <w:ind w:left="426" w:hanging="426"/>
        <w:jc w:val="both"/>
        <w:rPr>
          <w:rFonts w:ascii="Times New Roman" w:hAnsi="Times New Roman"/>
        </w:rPr>
      </w:pPr>
      <w:r>
        <w:rPr>
          <w:rFonts w:ascii="Times New Roman" w:hAnsi="Times New Roman"/>
        </w:rPr>
        <w:t xml:space="preserve">2.5. </w:t>
      </w:r>
      <w:r w:rsidR="00172BE9" w:rsidRPr="00172BE9">
        <w:rPr>
          <w:rFonts w:ascii="Times New Roman" w:hAnsi="Times New Roman"/>
        </w:rPr>
        <w:t xml:space="preserve">Ja Latvijas Lauksaimniecības universitātei netiks piešķirts finansējums, tad </w:t>
      </w:r>
      <w:r w:rsidR="00172BE9" w:rsidRPr="00172BE9">
        <w:rPr>
          <w:rFonts w:ascii="Times New Roman" w:hAnsi="Times New Roman"/>
          <w:i/>
        </w:rPr>
        <w:t>Pircējam</w:t>
      </w:r>
      <w:r w:rsidR="00172BE9" w:rsidRPr="00172BE9">
        <w:rPr>
          <w:rFonts w:ascii="Times New Roman" w:hAnsi="Times New Roman"/>
        </w:rPr>
        <w:t xml:space="preserve"> ir tiesības samazināt iepirkuma apjomus vai pārtraukt līgumu bez soda sankcijām.</w:t>
      </w:r>
    </w:p>
    <w:p w:rsidR="00172BE9" w:rsidRPr="00172BE9" w:rsidRDefault="00172BE9" w:rsidP="00172BE9">
      <w:pPr>
        <w:spacing w:after="0" w:line="240" w:lineRule="auto"/>
        <w:ind w:left="426" w:hanging="426"/>
        <w:jc w:val="both"/>
        <w:rPr>
          <w:rFonts w:ascii="Times New Roman" w:eastAsia="Times New Roman" w:hAnsi="Times New Roman"/>
          <w:bCs/>
        </w:rPr>
      </w:pPr>
      <w:r w:rsidRPr="00172BE9">
        <w:rPr>
          <w:rFonts w:ascii="Times New Roman" w:eastAsia="Times New Roman" w:hAnsi="Times New Roman"/>
        </w:rPr>
        <w:t xml:space="preserve">2.6. </w:t>
      </w:r>
      <w:r w:rsidRPr="00172BE9">
        <w:rPr>
          <w:rFonts w:ascii="Times New Roman" w:eastAsia="Times New Roman" w:hAnsi="Times New Roman"/>
          <w:bCs/>
        </w:rPr>
        <w:t xml:space="preserve">Gadījumā, ja </w:t>
      </w:r>
      <w:r w:rsidRPr="00172BE9">
        <w:rPr>
          <w:rFonts w:ascii="Times New Roman" w:eastAsia="Times New Roman" w:hAnsi="Times New Roman"/>
          <w:i/>
        </w:rPr>
        <w:t>Vienošanās</w:t>
      </w:r>
      <w:r w:rsidRPr="00172BE9">
        <w:rPr>
          <w:rFonts w:ascii="Times New Roman" w:eastAsia="Times New Roman" w:hAnsi="Times New Roman"/>
        </w:rPr>
        <w:t xml:space="preserve"> </w:t>
      </w:r>
      <w:r w:rsidRPr="00172BE9">
        <w:rPr>
          <w:rFonts w:ascii="Times New Roman" w:eastAsia="Times New Roman" w:hAnsi="Times New Roman"/>
          <w:bCs/>
        </w:rPr>
        <w:t xml:space="preserve">izpildes gaitā stājas spēkā izmaiņas Latvijas Republikas normatīvajos aktos, t.sk., tiek izmainīta pievienotās vērtības nodokļa (PVN) likme vai citi nodokļi un tiem pielīdzināmie maksājumi, kuri saistoši konkrētajai </w:t>
      </w:r>
      <w:r w:rsidRPr="00172BE9">
        <w:rPr>
          <w:rFonts w:ascii="Times New Roman" w:eastAsia="Times New Roman" w:hAnsi="Times New Roman"/>
          <w:i/>
        </w:rPr>
        <w:t>Vienošanai</w:t>
      </w:r>
      <w:r w:rsidRPr="00172BE9">
        <w:rPr>
          <w:rFonts w:ascii="Times New Roman" w:eastAsia="Times New Roman" w:hAnsi="Times New Roman"/>
          <w:bCs/>
        </w:rPr>
        <w:t xml:space="preserve">, tad par nemainīgu tiek uzskatīta </w:t>
      </w:r>
      <w:r w:rsidRPr="00172BE9">
        <w:rPr>
          <w:rFonts w:ascii="Times New Roman" w:eastAsia="Times New Roman" w:hAnsi="Times New Roman"/>
          <w:i/>
        </w:rPr>
        <w:t>Vienošanās</w:t>
      </w:r>
      <w:r w:rsidRPr="00172BE9">
        <w:rPr>
          <w:rFonts w:ascii="Times New Roman" w:eastAsia="Times New Roman" w:hAnsi="Times New Roman"/>
        </w:rPr>
        <w:t xml:space="preserve"> </w:t>
      </w:r>
      <w:r w:rsidRPr="00172BE9">
        <w:rPr>
          <w:rFonts w:ascii="Times New Roman" w:eastAsia="Times New Roman" w:hAnsi="Times New Roman"/>
          <w:bCs/>
        </w:rPr>
        <w:t xml:space="preserve">pamatsumma </w:t>
      </w:r>
      <w:proofErr w:type="spellStart"/>
      <w:r w:rsidRPr="00172BE9">
        <w:rPr>
          <w:rFonts w:ascii="Times New Roman" w:eastAsia="Times New Roman" w:hAnsi="Times New Roman"/>
          <w:bCs/>
        </w:rPr>
        <w:t>euro</w:t>
      </w:r>
      <w:proofErr w:type="spellEnd"/>
      <w:r w:rsidRPr="00172BE9">
        <w:rPr>
          <w:rFonts w:ascii="Times New Roman" w:eastAsia="Times New Roman" w:hAnsi="Times New Roman"/>
          <w:bCs/>
        </w:rPr>
        <w:t xml:space="preserve"> bez PVN, bet PVN, citi nodokļi un tiem pielīdzināmie maksājumi tiek piemēroti atbilstoši Latvijas Republikas normatīvo aktu aktuālajai redakcijai.</w:t>
      </w:r>
    </w:p>
    <w:p w:rsidR="00172BE9" w:rsidRPr="00172BE9" w:rsidRDefault="00172BE9" w:rsidP="00172BE9">
      <w:pPr>
        <w:spacing w:after="0" w:line="240" w:lineRule="auto"/>
        <w:jc w:val="center"/>
        <w:rPr>
          <w:rFonts w:ascii="Times New Roman" w:hAnsi="Times New Roman"/>
          <w:b/>
          <w:sz w:val="24"/>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3. Pušu tiesības un pienākumi</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3.1. Pircējs, pasūtot Pārdevējam Kartes, apņemas aizpildīt Kartes pieteikuma veidlapas, norādot Karšu izgatavošanai un turpmākai lietošanai nepieciešamo informāciju.</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3.2. Pircējs apņemas ievērot Pārdevēja norādījumus, kas attiecas uz Karšu izmantošanu.</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3.3. Pircējs apņemas iemaksāt Kartē tādu naudas summu, turpmāk tekstā „Summa”, lai ar to varētu segt pie Pārdevēja iegādāto Preču vērtību.</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3.4. Pircējs var iegādāties jebkuru Preci Pārdevēja DUS, saskaņā ar noteikto Kartes kategoriju.</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3.5. Pircējs var nodot Kartes lietot trešajām personām un ir materiāli atbildīgs par trešo personu izdevumiem visu Līguma darbības laiku, izņemot Līguma un 8.punktā minētajos gadījumos.</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3.6. Pamatojoties uz Pircēja aizpildīto Kartes pieteikuma veidlapu, Pārdevējs apņemas izgatavot un izsniegt Pircējam tā pasūtītās Kartes.</w:t>
      </w:r>
    </w:p>
    <w:p w:rsidR="00172BE9" w:rsidRPr="00172BE9" w:rsidRDefault="00172BE9" w:rsidP="00172BE9">
      <w:pPr>
        <w:spacing w:after="0" w:line="240" w:lineRule="auto"/>
        <w:ind w:left="420" w:hanging="420"/>
        <w:jc w:val="both"/>
        <w:rPr>
          <w:rFonts w:ascii="Times New Roman" w:hAnsi="Times New Roman"/>
          <w:b/>
        </w:rPr>
      </w:pPr>
      <w:r w:rsidRPr="00172BE9">
        <w:rPr>
          <w:rFonts w:ascii="Times New Roman" w:hAnsi="Times New Roman"/>
        </w:rPr>
        <w:t>3.7. Pārdevējs, izgatavojot Pircējam Karti, atver Kartes Kontu, uz kuru Pircējs Kartes darbības laikā var pārskaitīt Summu.</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lastRenderedPageBreak/>
        <w:t xml:space="preserve">3.8. Katra mēneša beigās Pārdevējs iesniedz Pircējam ikmēneša Kartes Konta pārskatu par Konta naudas līdzekļu kustību, atsevišķi norādot atlaides. Atskaite tiek izsūtīta pa pastu uz Pārdevēja rēķina līdz nākošā mēneša 5.datumam. </w:t>
      </w:r>
    </w:p>
    <w:p w:rsidR="00172BE9" w:rsidRPr="00172BE9" w:rsidRDefault="00172BE9" w:rsidP="00172BE9">
      <w:pPr>
        <w:spacing w:after="0" w:line="240" w:lineRule="auto"/>
        <w:rPr>
          <w:rFonts w:ascii="Times New Roman" w:hAnsi="Times New Roman"/>
          <w:b/>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4. Preču kvalitāte</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4.1. Precei, kas tiek pārdota saskaņā ar Līguma noteikumiem, jāatbilst izgatavotājrūpnīcas izsniegtajam kvalitātes sertifikātam un/ vai Latvijas Republikas standarta prasībām.</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4.2. Pretenzijas par Preces kvalitāti Pircējs iesniedz Pārdevējam rakstiskā veidā saskaņā ar Latvijas Republikas normatīvajiem aktiem. Pārdevējs atlīdzina Pircējam zaudējumus, kas radušies nekvalitatīvās Preces lietošanas laikā saskaņā ar LR normatīvajiem aktiem.</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4.3. Ja Pārdevējs Pircēja iesniegto pretenziju par Preces kvalitāti neatzīst, jebkura no Pusēm atzinuma sniegšanai par Preces kvalitāti var pieaicināt neatkarīgu sertificētu ekspertu. Ja pieaicinātais eksperts pamatoti apstiprina nekvalitatīvas Preces faktu, Pārdevējs sedz Pircēja zaudējumus, kas radušies Pircējam sakarā ar nekvalitatīvu Preci un ar eksperta darbību saistītos izdevumus.</w:t>
      </w:r>
    </w:p>
    <w:p w:rsidR="00172BE9" w:rsidRPr="00172BE9" w:rsidRDefault="00172BE9" w:rsidP="00172BE9">
      <w:pPr>
        <w:spacing w:after="0" w:line="240" w:lineRule="auto"/>
        <w:jc w:val="center"/>
        <w:rPr>
          <w:rFonts w:ascii="Times New Roman" w:hAnsi="Times New Roman"/>
          <w:sz w:val="24"/>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5. Pušu atbildība</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5.1. Puses nes pilnu materiālo atbildību par Līguma saistību neizpildi vai nepienācīgu izpildi.</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 xml:space="preserve">5.2. Puse, kura pārkāpusi Līguma noteikumus un nodarījusi zaudējumus otrai Pusei, atlīdzina tos Latvijas Republikas normatīvo aktu noteiktajā kārtībā.       </w:t>
      </w:r>
    </w:p>
    <w:p w:rsidR="00172BE9" w:rsidRPr="00172BE9" w:rsidRDefault="00172BE9" w:rsidP="00172BE9">
      <w:pPr>
        <w:spacing w:after="0" w:line="240" w:lineRule="auto"/>
        <w:ind w:left="420" w:hanging="420"/>
        <w:jc w:val="both"/>
        <w:rPr>
          <w:rFonts w:ascii="Times New Roman" w:hAnsi="Times New Roman"/>
          <w:sz w:val="20"/>
        </w:rPr>
      </w:pPr>
      <w:r w:rsidRPr="00172BE9">
        <w:rPr>
          <w:rFonts w:ascii="Times New Roman" w:hAnsi="Times New Roman"/>
        </w:rPr>
        <w:t xml:space="preserve">5.3. Šajā Līgumā neatrunātajos jautājumos Puses vadās no Latvijas Republikā spēkā esošajiem normatīvajiem aktiem.                           </w:t>
      </w:r>
    </w:p>
    <w:p w:rsidR="00172BE9" w:rsidRPr="00172BE9" w:rsidRDefault="00172BE9" w:rsidP="00172BE9">
      <w:pPr>
        <w:spacing w:after="0" w:line="240" w:lineRule="auto"/>
        <w:jc w:val="both"/>
        <w:rPr>
          <w:rFonts w:ascii="Times New Roman" w:hAnsi="Times New Roman"/>
          <w:sz w:val="18"/>
        </w:rPr>
      </w:pPr>
      <w:r w:rsidRPr="00172BE9">
        <w:rPr>
          <w:rFonts w:ascii="Times New Roman" w:hAnsi="Times New Roman"/>
        </w:rPr>
        <w:t xml:space="preserve">    </w:t>
      </w: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6. Kartes pazaudēšana</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6.1. Ja Karte tiek pazaudēta vai prettiesiski nonāk trešās personas valdījumā par to nekavējoties jāziņo Pārdevējam rakstiskā veidā pa faksu ____________ un mutiski pa tālruni ______________.</w:t>
      </w:r>
    </w:p>
    <w:p w:rsidR="00172BE9" w:rsidRPr="00172BE9" w:rsidRDefault="00172BE9" w:rsidP="00172BE9">
      <w:pPr>
        <w:spacing w:after="0" w:line="240" w:lineRule="auto"/>
        <w:jc w:val="both"/>
        <w:rPr>
          <w:rFonts w:ascii="Times New Roman" w:hAnsi="Times New Roman"/>
          <w:sz w:val="24"/>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7. Pretenzijas un to izskatīšanas kārtība</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7.1. Pretenzijas par varbūtējām kļūdām Atskaitē Pārdevējs pieņem rakstiski un 60 dienu laikā no dienas, kad Pircējs ir saņēmis Atskaiti.</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7.2. Pamatojoties uz Pircēja iesniegumu Pārdevējs veic izmeklēšanu, kuras rezultātā piestāda izvērstu Konta izrakstu Pircējam 10 dienu laikā pēc Pircēja iesnieguma.</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7.3. Visus strīdus un domstarpības, kas varētu rasties, izpildot Līgumu, Puses risina pārrunu ceļā. Gadījumā, ja Puses nevar vienoties, strīdus izskata Latvijas Republikas tiesu iestādēs atbilstoši Latvijas Republikas normatīvajos aktos noteiktai kārtībai.</w:t>
      </w:r>
    </w:p>
    <w:p w:rsidR="00172BE9" w:rsidRPr="00172BE9" w:rsidRDefault="00172BE9" w:rsidP="00172BE9">
      <w:pPr>
        <w:spacing w:after="0" w:line="240" w:lineRule="auto"/>
        <w:jc w:val="both"/>
        <w:rPr>
          <w:rFonts w:ascii="Times New Roman" w:hAnsi="Times New Roman"/>
          <w:b/>
          <w:sz w:val="24"/>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8. Kartes un Līguma darbības laiks</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8.1. Kartes derīguma termiņš ir norādīts uz katras kartes. Karte tiek atjaunota automātiski, ja tā ir bijusi aktīva (Klients to ir lietojis) pēdējo 3 mēnešu laikā pirms derīguma termiņa beigām.</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8.2. Līgums stājās spēkā no tā parakstīšanas brīža, un tas ir spēkā līdz 2018.gada ____________.</w:t>
      </w:r>
    </w:p>
    <w:p w:rsidR="00172BE9" w:rsidRPr="00172BE9" w:rsidRDefault="00172BE9" w:rsidP="00172BE9">
      <w:pPr>
        <w:spacing w:after="0" w:line="240" w:lineRule="auto"/>
        <w:ind w:left="420" w:hanging="420"/>
        <w:jc w:val="both"/>
        <w:rPr>
          <w:rFonts w:ascii="Times New Roman" w:hAnsi="Times New Roman"/>
        </w:rPr>
      </w:pPr>
      <w:r w:rsidRPr="00172BE9">
        <w:rPr>
          <w:rFonts w:ascii="Times New Roman" w:hAnsi="Times New Roman"/>
        </w:rPr>
        <w:t>8.3. Jebkura Puse Līgumu var pārtraukt rakstiski paziņojot otrai Pusei 30 dienas iepriekš. Pircējam Līguma pārtraukšanas dienā ir jāatdod Kartes Pārdevējam un Pārdevējam jāatmaksā atpakaļ Kartē esošo neizlietoto Summu Pircējam Kartes nodošanas dienā.</w:t>
      </w:r>
    </w:p>
    <w:p w:rsidR="00172BE9" w:rsidRPr="00172BE9" w:rsidRDefault="00172BE9" w:rsidP="00172BE9">
      <w:pPr>
        <w:spacing w:after="0" w:line="240" w:lineRule="auto"/>
        <w:ind w:left="426" w:hanging="426"/>
        <w:jc w:val="both"/>
        <w:rPr>
          <w:rFonts w:ascii="Times New Roman" w:hAnsi="Times New Roman"/>
          <w:szCs w:val="24"/>
        </w:rPr>
      </w:pPr>
      <w:r w:rsidRPr="00172BE9">
        <w:rPr>
          <w:rFonts w:ascii="Times New Roman" w:hAnsi="Times New Roman"/>
          <w:szCs w:val="24"/>
        </w:rPr>
        <w:t xml:space="preserve">8.4. Ja 2.1.punktā minētā </w:t>
      </w:r>
      <w:r w:rsidRPr="00172BE9">
        <w:rPr>
          <w:rFonts w:ascii="Times New Roman" w:hAnsi="Times New Roman"/>
          <w:i/>
          <w:szCs w:val="24"/>
        </w:rPr>
        <w:t>Līguma</w:t>
      </w:r>
      <w:r w:rsidRPr="00172BE9">
        <w:rPr>
          <w:rFonts w:ascii="Times New Roman" w:hAnsi="Times New Roman"/>
          <w:szCs w:val="24"/>
        </w:rPr>
        <w:t xml:space="preserve"> summa tiek izlietota pirms </w:t>
      </w:r>
      <w:r w:rsidRPr="00172BE9">
        <w:rPr>
          <w:rFonts w:ascii="Times New Roman" w:hAnsi="Times New Roman"/>
          <w:i/>
          <w:szCs w:val="24"/>
        </w:rPr>
        <w:t>Līguma</w:t>
      </w:r>
      <w:r w:rsidRPr="00172BE9">
        <w:rPr>
          <w:rFonts w:ascii="Times New Roman" w:hAnsi="Times New Roman"/>
          <w:szCs w:val="24"/>
        </w:rPr>
        <w:t xml:space="preserve"> termiņa beigām, Līgums tiek uzskatīts par izpildītu un </w:t>
      </w:r>
      <w:r w:rsidRPr="00172BE9">
        <w:rPr>
          <w:rFonts w:ascii="Times New Roman" w:hAnsi="Times New Roman"/>
          <w:i/>
          <w:szCs w:val="24"/>
        </w:rPr>
        <w:t>Pircējs</w:t>
      </w:r>
      <w:r w:rsidRPr="00172BE9">
        <w:rPr>
          <w:rFonts w:ascii="Times New Roman" w:hAnsi="Times New Roman"/>
          <w:szCs w:val="24"/>
        </w:rPr>
        <w:t xml:space="preserve"> ir tiesīgs sludināt jaunu iepirkuma procedūru un slēgt līgumu ar tās uzvarētāju, un izbeigt šī Līguma darbību. </w:t>
      </w:r>
    </w:p>
    <w:p w:rsidR="00172BE9" w:rsidRPr="00172BE9" w:rsidRDefault="00172BE9" w:rsidP="00172BE9">
      <w:pPr>
        <w:spacing w:after="0" w:line="240" w:lineRule="auto"/>
        <w:ind w:left="420" w:hanging="420"/>
        <w:jc w:val="both"/>
        <w:rPr>
          <w:rFonts w:ascii="Times New Roman" w:hAnsi="Times New Roman"/>
          <w:sz w:val="20"/>
        </w:rPr>
      </w:pPr>
      <w:r w:rsidRPr="00172BE9">
        <w:rPr>
          <w:rFonts w:ascii="Times New Roman" w:hAnsi="Times New Roman"/>
          <w:szCs w:val="24"/>
        </w:rPr>
        <w:t xml:space="preserve">8.5. Ja </w:t>
      </w:r>
      <w:r w:rsidRPr="00172BE9">
        <w:rPr>
          <w:rFonts w:ascii="Times New Roman" w:hAnsi="Times New Roman"/>
          <w:i/>
          <w:szCs w:val="24"/>
        </w:rPr>
        <w:t>Līgumam</w:t>
      </w:r>
      <w:r w:rsidRPr="00172BE9">
        <w:rPr>
          <w:rFonts w:ascii="Times New Roman" w:hAnsi="Times New Roman"/>
          <w:szCs w:val="24"/>
        </w:rPr>
        <w:t xml:space="preserve"> beidzoties 2.1.punktā minētā summa nav pilnībā izlietota, Puses savstarpēji vienojoties var </w:t>
      </w:r>
      <w:r w:rsidRPr="00172BE9">
        <w:rPr>
          <w:rFonts w:ascii="Times New Roman" w:hAnsi="Times New Roman"/>
          <w:i/>
          <w:szCs w:val="24"/>
        </w:rPr>
        <w:t>Līgumu</w:t>
      </w:r>
      <w:r w:rsidRPr="00172BE9">
        <w:rPr>
          <w:rFonts w:ascii="Times New Roman" w:hAnsi="Times New Roman"/>
          <w:szCs w:val="24"/>
        </w:rPr>
        <w:t xml:space="preserve"> pagarināt, noslēdzot Papildus vienošanos, kas kļūst par neatņemamu šī līguma sastāvdaļu.</w:t>
      </w:r>
    </w:p>
    <w:p w:rsidR="00172BE9" w:rsidRPr="00172BE9" w:rsidRDefault="00172BE9" w:rsidP="00172BE9">
      <w:pPr>
        <w:spacing w:after="0" w:line="240" w:lineRule="auto"/>
        <w:jc w:val="both"/>
        <w:rPr>
          <w:rFonts w:ascii="Times New Roman" w:hAnsi="Times New Roman"/>
          <w:sz w:val="28"/>
        </w:rPr>
      </w:pPr>
      <w:r w:rsidRPr="00172BE9">
        <w:rPr>
          <w:rFonts w:ascii="Times New Roman" w:hAnsi="Times New Roman"/>
        </w:rPr>
        <w:t xml:space="preserve">  </w:t>
      </w: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9. Nepārvarama vara</w:t>
      </w:r>
    </w:p>
    <w:p w:rsidR="00172BE9" w:rsidRPr="00172BE9" w:rsidRDefault="00172BE9" w:rsidP="00172BE9">
      <w:pPr>
        <w:spacing w:after="0" w:line="240" w:lineRule="auto"/>
        <w:jc w:val="both"/>
        <w:rPr>
          <w:rFonts w:ascii="Times New Roman" w:eastAsia="Times New Roman" w:hAnsi="Times New Roman"/>
        </w:rPr>
      </w:pPr>
      <w:r w:rsidRPr="00172BE9">
        <w:rPr>
          <w:rFonts w:ascii="Times New Roman" w:eastAsia="Times New Roman" w:hAnsi="Times New Roman"/>
        </w:rPr>
        <w:t xml:space="preserve">9.1. </w:t>
      </w:r>
      <w:r w:rsidRPr="00172BE9">
        <w:rPr>
          <w:rFonts w:ascii="Times New Roman" w:eastAsia="Times New Roman" w:hAnsi="Times New Roman"/>
          <w:i/>
        </w:rPr>
        <w:t>Puses</w:t>
      </w:r>
      <w:r w:rsidRPr="00172BE9">
        <w:rPr>
          <w:rFonts w:ascii="Times New Roman" w:eastAsia="Times New Roman" w:hAnsi="Times New Roman"/>
        </w:rPr>
        <w:t xml:space="preserve"> tiek atbrīvotas no atbildības par </w:t>
      </w:r>
      <w:r w:rsidRPr="00172BE9">
        <w:rPr>
          <w:rFonts w:ascii="Times New Roman" w:eastAsia="Times New Roman" w:hAnsi="Times New Roman"/>
          <w:i/>
        </w:rPr>
        <w:t>Līguma</w:t>
      </w:r>
      <w:r w:rsidRPr="00172BE9">
        <w:rPr>
          <w:rFonts w:ascii="Times New Roman" w:eastAsia="Times New Roman" w:hAnsi="Times New Roman"/>
        </w:rPr>
        <w:t xml:space="preserve"> pilnīgu vai daļēju neizpildi, ja šāda neizpilde radusies nepārvaramas varas vai ārkārtēja rakstura apstākļu rezultātā, kuru darbība sākusies pēc </w:t>
      </w:r>
      <w:r w:rsidRPr="00172BE9">
        <w:rPr>
          <w:rFonts w:ascii="Times New Roman" w:eastAsia="Times New Roman" w:hAnsi="Times New Roman"/>
          <w:i/>
        </w:rPr>
        <w:t>līguma</w:t>
      </w:r>
      <w:r w:rsidRPr="00172BE9">
        <w:rPr>
          <w:rFonts w:ascii="Times New Roman" w:eastAsia="Times New Roman" w:hAnsi="Times New Roman"/>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172BE9">
        <w:rPr>
          <w:rFonts w:ascii="Times New Roman" w:eastAsia="Times New Roman" w:hAnsi="Times New Roman"/>
          <w:i/>
        </w:rPr>
        <w:t>Pušu</w:t>
      </w:r>
      <w:r w:rsidRPr="00172BE9">
        <w:rPr>
          <w:rFonts w:ascii="Times New Roman" w:eastAsia="Times New Roman" w:hAnsi="Times New Roman"/>
        </w:rPr>
        <w:t xml:space="preserve"> tiesības un ietekmē uzņemtās saistības, pieņemšana un stāšanās spēkā.</w:t>
      </w:r>
    </w:p>
    <w:p w:rsidR="00172BE9" w:rsidRPr="00172BE9" w:rsidRDefault="00172BE9" w:rsidP="00172BE9">
      <w:pPr>
        <w:spacing w:after="0" w:line="240" w:lineRule="auto"/>
        <w:jc w:val="both"/>
        <w:rPr>
          <w:rFonts w:ascii="Times New Roman" w:eastAsia="Times New Roman" w:hAnsi="Times New Roman"/>
        </w:rPr>
      </w:pPr>
      <w:r w:rsidRPr="00172BE9">
        <w:rPr>
          <w:rFonts w:ascii="Times New Roman" w:eastAsia="Times New Roman" w:hAnsi="Times New Roman"/>
        </w:rPr>
        <w:t xml:space="preserve">9.2. </w:t>
      </w:r>
      <w:r w:rsidRPr="00172BE9">
        <w:rPr>
          <w:rFonts w:ascii="Times New Roman" w:eastAsia="Times New Roman" w:hAnsi="Times New Roman"/>
          <w:i/>
        </w:rPr>
        <w:t>Pusei</w:t>
      </w:r>
      <w:r w:rsidRPr="00172BE9">
        <w:rPr>
          <w:rFonts w:ascii="Times New Roman" w:eastAsia="Times New Roman" w:hAnsi="Times New Roman"/>
        </w:rPr>
        <w:t xml:space="preserve">, kas atsaucas uz nepārvaramas varas vai ārkārtēja rakstura apstākļu darbību, nekavējoties par šādiem apstākļiem rakstveidā jāziņo otrai </w:t>
      </w:r>
      <w:r w:rsidRPr="00172BE9">
        <w:rPr>
          <w:rFonts w:ascii="Times New Roman" w:eastAsia="Times New Roman" w:hAnsi="Times New Roman"/>
          <w:i/>
        </w:rPr>
        <w:t>Pusei</w:t>
      </w:r>
      <w:r w:rsidRPr="00172BE9">
        <w:rPr>
          <w:rFonts w:ascii="Times New Roman" w:eastAsia="Times New Roman" w:hAnsi="Times New Roman"/>
        </w:rPr>
        <w:t xml:space="preserve">. Ziņojumā jānorāda, kādā termiņā pēc viņa uzskata ir iespējama un paredzama viņa </w:t>
      </w:r>
      <w:r w:rsidRPr="00172BE9">
        <w:rPr>
          <w:rFonts w:ascii="Times New Roman" w:eastAsia="Times New Roman" w:hAnsi="Times New Roman"/>
          <w:i/>
        </w:rPr>
        <w:t>Līgumā</w:t>
      </w:r>
      <w:r w:rsidRPr="00172BE9">
        <w:rPr>
          <w:rFonts w:ascii="Times New Roman" w:eastAsia="Times New Roman" w:hAnsi="Times New Roman"/>
        </w:rPr>
        <w:t xml:space="preserve"> paredzēto saistību izpilde, un, pēc pieprasījuma, šādam ziņojumam ir jāpievieno izziņa, kuru izsniegusi kompetenta institūcija un kura satur ārkārtējo apstākļu darbības apstiprinājumu un to raksturojumu.</w:t>
      </w:r>
    </w:p>
    <w:p w:rsidR="00172BE9" w:rsidRPr="00172BE9" w:rsidRDefault="00172BE9" w:rsidP="00172BE9">
      <w:pPr>
        <w:spacing w:after="0" w:line="240" w:lineRule="auto"/>
        <w:ind w:left="420" w:hanging="420"/>
        <w:jc w:val="both"/>
        <w:rPr>
          <w:rFonts w:ascii="Times New Roman" w:hAnsi="Times New Roman"/>
          <w:b/>
          <w:sz w:val="16"/>
        </w:rPr>
      </w:pPr>
    </w:p>
    <w:p w:rsidR="00172BE9" w:rsidRPr="00172BE9" w:rsidRDefault="00172BE9" w:rsidP="00172BE9">
      <w:pPr>
        <w:spacing w:after="0" w:line="240" w:lineRule="auto"/>
        <w:jc w:val="center"/>
        <w:rPr>
          <w:rFonts w:ascii="Times New Roman" w:hAnsi="Times New Roman"/>
          <w:b/>
          <w:lang w:eastAsia="lv-LV"/>
        </w:rPr>
      </w:pPr>
    </w:p>
    <w:p w:rsidR="00172BE9" w:rsidRPr="00172BE9" w:rsidRDefault="00172BE9" w:rsidP="00172BE9">
      <w:pPr>
        <w:spacing w:after="0" w:line="240" w:lineRule="auto"/>
        <w:jc w:val="center"/>
        <w:rPr>
          <w:rFonts w:ascii="Times New Roman" w:hAnsi="Times New Roman"/>
          <w:b/>
          <w:lang w:eastAsia="lv-LV"/>
        </w:rPr>
      </w:pPr>
      <w:r w:rsidRPr="00172BE9">
        <w:rPr>
          <w:rFonts w:ascii="Times New Roman" w:hAnsi="Times New Roman"/>
          <w:b/>
          <w:lang w:eastAsia="lv-LV"/>
        </w:rPr>
        <w:t>10. Līguma izpildē iesaistītā personāla un apakšuzņēmēju nomaiņa</w:t>
      </w:r>
    </w:p>
    <w:p w:rsidR="00172BE9" w:rsidRPr="00172BE9" w:rsidRDefault="00172BE9" w:rsidP="00172BE9">
      <w:pPr>
        <w:spacing w:after="0" w:line="240" w:lineRule="auto"/>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.1. </w:t>
      </w:r>
      <w:r w:rsidRPr="00172BE9">
        <w:rPr>
          <w:rFonts w:ascii="Times New Roman" w:hAnsi="Times New Roman"/>
          <w:i/>
          <w:lang w:eastAsia="lv-LV"/>
        </w:rPr>
        <w:t>Pārdevējs</w:t>
      </w:r>
      <w:r w:rsidRPr="00172BE9">
        <w:rPr>
          <w:rFonts w:ascii="Times New Roman" w:hAnsi="Times New Roman"/>
          <w:lang w:eastAsia="lv-LV"/>
        </w:rPr>
        <w:t xml:space="preserve"> ir tiesīgs bez saskaņošanas ar </w:t>
      </w:r>
      <w:r w:rsidRPr="00172BE9">
        <w:rPr>
          <w:rFonts w:ascii="Times New Roman" w:hAnsi="Times New Roman"/>
          <w:i/>
          <w:lang w:eastAsia="lv-LV"/>
        </w:rPr>
        <w:t>Pircēju</w:t>
      </w:r>
      <w:r w:rsidRPr="00172BE9">
        <w:rPr>
          <w:rFonts w:ascii="Times New Roman" w:hAnsi="Times New Roman"/>
          <w:lang w:eastAsia="lv-LV"/>
        </w:rPr>
        <w:t xml:space="preserve"> veikt personāla un apakšuzņēmēju nomaiņu, kā arī papildu personāla un apakšuzņēmēju iesaistīšanu </w:t>
      </w:r>
      <w:r w:rsidRPr="00172BE9">
        <w:rPr>
          <w:rFonts w:ascii="Times New Roman" w:hAnsi="Times New Roman"/>
          <w:i/>
          <w:lang w:eastAsia="lv-LV"/>
        </w:rPr>
        <w:t>Līguma</w:t>
      </w:r>
      <w:r w:rsidRPr="00172BE9">
        <w:rPr>
          <w:rFonts w:ascii="Times New Roman" w:hAnsi="Times New Roman"/>
          <w:lang w:eastAsia="lv-LV"/>
        </w:rPr>
        <w:t xml:space="preserve"> izpildē, ja </w:t>
      </w:r>
      <w:r w:rsidRPr="00172BE9">
        <w:rPr>
          <w:rFonts w:ascii="Times New Roman" w:hAnsi="Times New Roman"/>
          <w:i/>
          <w:lang w:eastAsia="lv-LV"/>
        </w:rPr>
        <w:t>Pārdevēja</w:t>
      </w:r>
      <w:r w:rsidRPr="00172BE9">
        <w:rPr>
          <w:rFonts w:ascii="Times New Roman" w:hAnsi="Times New Roman"/>
          <w:lang w:eastAsia="lv-LV"/>
        </w:rPr>
        <w:t xml:space="preserve"> personāls, kuru tas iesaistījis </w:t>
      </w:r>
      <w:r w:rsidRPr="00172BE9">
        <w:rPr>
          <w:rFonts w:ascii="Times New Roman" w:hAnsi="Times New Roman"/>
          <w:i/>
          <w:lang w:eastAsia="lv-LV"/>
        </w:rPr>
        <w:t>Līguma</w:t>
      </w:r>
      <w:r w:rsidRPr="00172BE9">
        <w:rPr>
          <w:rFonts w:ascii="Times New Roman" w:hAnsi="Times New Roman"/>
          <w:lang w:eastAsia="lv-LV"/>
        </w:rPr>
        <w:t xml:space="preserve"> izpildē, par kuru sniedzis informāciju </w:t>
      </w:r>
      <w:r w:rsidRPr="00172BE9">
        <w:rPr>
          <w:rFonts w:ascii="Times New Roman" w:hAnsi="Times New Roman"/>
          <w:i/>
          <w:lang w:eastAsia="lv-LV"/>
        </w:rPr>
        <w:t>Pircējam</w:t>
      </w:r>
      <w:r w:rsidRPr="00172BE9">
        <w:rPr>
          <w:rFonts w:ascii="Times New Roman" w:hAnsi="Times New Roman"/>
          <w:lang w:eastAsia="lv-LV"/>
        </w:rPr>
        <w:t xml:space="preserve"> un kura kvalifikācijas atbilstību izvirzītajām prasībām </w:t>
      </w:r>
      <w:r w:rsidRPr="00172BE9">
        <w:rPr>
          <w:rFonts w:ascii="Times New Roman" w:hAnsi="Times New Roman"/>
          <w:i/>
          <w:lang w:eastAsia="lv-LV"/>
        </w:rPr>
        <w:t>Pircējs</w:t>
      </w:r>
      <w:r w:rsidRPr="00172BE9">
        <w:rPr>
          <w:rFonts w:ascii="Times New Roman" w:hAnsi="Times New Roman"/>
          <w:lang w:eastAsia="lv-LV"/>
        </w:rPr>
        <w:t xml:space="preserve"> ir vērtējis, kā arī apakšuzņēmējus, uz kuru iespējām iepirkuma procedūrā </w:t>
      </w:r>
      <w:r w:rsidRPr="00172BE9">
        <w:rPr>
          <w:rFonts w:ascii="Times New Roman" w:hAnsi="Times New Roman"/>
          <w:i/>
          <w:lang w:eastAsia="lv-LV"/>
        </w:rPr>
        <w:t>Pārdevējs</w:t>
      </w:r>
      <w:r w:rsidRPr="00172BE9">
        <w:rPr>
          <w:rFonts w:ascii="Times New Roman" w:hAnsi="Times New Roman"/>
          <w:lang w:eastAsia="lv-LV"/>
        </w:rPr>
        <w:t xml:space="preserve"> balstījies, lai apliecinātu savas kvalifikācijas atbilstību paziņojumā par līgumu un iepirkuma procedūras dokumentos noteiktajām prasībām, pēc </w:t>
      </w:r>
      <w:r w:rsidRPr="00172BE9">
        <w:rPr>
          <w:rFonts w:ascii="Times New Roman" w:hAnsi="Times New Roman"/>
          <w:i/>
          <w:lang w:eastAsia="lv-LV"/>
        </w:rPr>
        <w:t>Līguma</w:t>
      </w:r>
      <w:r w:rsidRPr="00172BE9">
        <w:rPr>
          <w:rFonts w:ascii="Times New Roman" w:hAnsi="Times New Roman"/>
          <w:lang w:eastAsia="lv-LV"/>
        </w:rPr>
        <w:t xml:space="preserve"> noslēgšanas drīkst nomainīt tikai ar </w:t>
      </w:r>
      <w:r w:rsidRPr="00172BE9">
        <w:rPr>
          <w:rFonts w:ascii="Times New Roman" w:hAnsi="Times New Roman"/>
          <w:i/>
          <w:lang w:eastAsia="lv-LV"/>
        </w:rPr>
        <w:t>Pircēja</w:t>
      </w:r>
      <w:r w:rsidRPr="00172BE9">
        <w:rPr>
          <w:rFonts w:ascii="Times New Roman" w:hAnsi="Times New Roman"/>
          <w:lang w:eastAsia="lv-LV"/>
        </w:rPr>
        <w:t xml:space="preserve"> rakstveida piekrišanu. </w:t>
      </w:r>
    </w:p>
    <w:p w:rsidR="00172BE9" w:rsidRPr="00172BE9" w:rsidRDefault="00172BE9" w:rsidP="00172BE9">
      <w:pPr>
        <w:spacing w:after="0" w:line="240" w:lineRule="auto"/>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.2. </w:t>
      </w:r>
      <w:r w:rsidRPr="00172BE9">
        <w:rPr>
          <w:rFonts w:ascii="Times New Roman" w:hAnsi="Times New Roman"/>
          <w:i/>
          <w:lang w:eastAsia="lv-LV"/>
        </w:rPr>
        <w:t>Pircējs</w:t>
      </w:r>
      <w:r w:rsidRPr="00172BE9">
        <w:rPr>
          <w:rFonts w:ascii="Times New Roman" w:hAnsi="Times New Roman"/>
          <w:lang w:eastAsia="lv-LV"/>
        </w:rPr>
        <w:t xml:space="preserve"> nepiekrīt veikt personāla un apakšuzņēmēju nomaiņai, ja pastāv kāds no šādiem nosacījumiem:</w:t>
      </w:r>
    </w:p>
    <w:p w:rsidR="00172BE9" w:rsidRPr="00172BE9" w:rsidRDefault="00172BE9" w:rsidP="00172BE9">
      <w:pPr>
        <w:spacing w:after="0" w:line="240" w:lineRule="auto"/>
        <w:ind w:left="360"/>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.2.1. piedāvātais personāls vai apakšuzņēmējs neatbilst tām paziņojumā par līgumu un iepirkuma procedūras dokumentos noteiktajām prasībām, kas attiecas uz </w:t>
      </w:r>
      <w:r w:rsidRPr="00172BE9">
        <w:rPr>
          <w:rFonts w:ascii="Times New Roman" w:hAnsi="Times New Roman"/>
          <w:i/>
          <w:lang w:eastAsia="lv-LV"/>
        </w:rPr>
        <w:t>Pārdevēja</w:t>
      </w:r>
      <w:r w:rsidRPr="00172BE9">
        <w:rPr>
          <w:rFonts w:ascii="Times New Roman" w:hAnsi="Times New Roman"/>
          <w:lang w:eastAsia="lv-LV"/>
        </w:rPr>
        <w:t xml:space="preserve"> personālu vai apakšuzņēmējiem;</w:t>
      </w:r>
    </w:p>
    <w:p w:rsidR="00172BE9" w:rsidRPr="00172BE9" w:rsidRDefault="00172BE9" w:rsidP="00172BE9">
      <w:pPr>
        <w:spacing w:after="0" w:line="240" w:lineRule="auto"/>
        <w:ind w:left="360"/>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172BE9" w:rsidRPr="00172BE9" w:rsidRDefault="00172BE9" w:rsidP="00172BE9">
      <w:pPr>
        <w:spacing w:after="0" w:line="240" w:lineRule="auto"/>
        <w:jc w:val="both"/>
        <w:rPr>
          <w:rFonts w:ascii="Times New Roman" w:hAnsi="Times New Roman"/>
          <w:i/>
          <w:color w:val="FF0000"/>
          <w:lang w:eastAsia="lv-LV"/>
        </w:rPr>
      </w:pPr>
      <w:r>
        <w:rPr>
          <w:rFonts w:ascii="Times New Roman" w:hAnsi="Times New Roman"/>
          <w:lang w:eastAsia="lv-LV"/>
        </w:rPr>
        <w:t>10</w:t>
      </w:r>
      <w:r w:rsidRPr="00172BE9">
        <w:rPr>
          <w:rFonts w:ascii="Times New Roman" w:hAnsi="Times New Roman"/>
          <w:lang w:eastAsia="lv-LV"/>
        </w:rPr>
        <w:t xml:space="preserve">.3. </w:t>
      </w:r>
      <w:r w:rsidRPr="00172BE9">
        <w:rPr>
          <w:rFonts w:ascii="Times New Roman" w:hAnsi="Times New Roman"/>
          <w:i/>
          <w:lang w:eastAsia="lv-LV"/>
        </w:rPr>
        <w:t>Pircējs</w:t>
      </w:r>
      <w:r w:rsidRPr="00172BE9">
        <w:rPr>
          <w:rFonts w:ascii="Times New Roman" w:hAnsi="Times New Roman"/>
          <w:lang w:eastAsia="lv-LV"/>
        </w:rPr>
        <w:t xml:space="preserve"> pieņem lēmumu atļaut vai atteikt personāla vai apakšuzņēmēju nomaiņu vai jaunu apakšuzņēmēju iesaistīšanu </w:t>
      </w:r>
      <w:r w:rsidRPr="00172BE9">
        <w:rPr>
          <w:rFonts w:ascii="Times New Roman" w:hAnsi="Times New Roman"/>
          <w:i/>
          <w:lang w:eastAsia="lv-LV"/>
        </w:rPr>
        <w:t>Līguma</w:t>
      </w:r>
      <w:r w:rsidRPr="00172BE9">
        <w:rPr>
          <w:rFonts w:ascii="Times New Roman" w:hAnsi="Times New Roman"/>
          <w:lang w:eastAsia="lv-LV"/>
        </w:rPr>
        <w:t xml:space="preserve"> izpildē iespējami īsā laikā, bet ne vēlāk kā piecu darbdienu laikā pēc tam, kad saņēmis visu informāciju un dokumentus, kas nepieciešami lēmuma pieņemšanai. </w:t>
      </w:r>
    </w:p>
    <w:p w:rsidR="00172BE9" w:rsidRPr="00172BE9" w:rsidRDefault="00172BE9" w:rsidP="00172BE9">
      <w:pPr>
        <w:spacing w:after="0" w:line="240" w:lineRule="auto"/>
        <w:jc w:val="center"/>
        <w:rPr>
          <w:rFonts w:ascii="Times New Roman" w:hAnsi="Times New Roman"/>
          <w:b/>
          <w:sz w:val="24"/>
        </w:rPr>
      </w:pPr>
    </w:p>
    <w:p w:rsidR="00172BE9" w:rsidRPr="00172BE9" w:rsidRDefault="00172BE9" w:rsidP="00172BE9">
      <w:pPr>
        <w:spacing w:after="0" w:line="240" w:lineRule="auto"/>
        <w:jc w:val="center"/>
        <w:rPr>
          <w:rFonts w:ascii="Times New Roman" w:hAnsi="Times New Roman"/>
          <w:b/>
        </w:rPr>
      </w:pPr>
      <w:r w:rsidRPr="00172BE9">
        <w:rPr>
          <w:rFonts w:ascii="Times New Roman" w:hAnsi="Times New Roman"/>
          <w:b/>
        </w:rPr>
        <w:t>11. Noslēguma noteikumi</w:t>
      </w:r>
    </w:p>
    <w:p w:rsidR="00172BE9" w:rsidRPr="00172BE9" w:rsidRDefault="00172BE9" w:rsidP="00172BE9">
      <w:pPr>
        <w:spacing w:after="0" w:line="240" w:lineRule="auto"/>
        <w:jc w:val="both"/>
        <w:rPr>
          <w:rFonts w:ascii="Times New Roman" w:hAnsi="Times New Roman"/>
        </w:rPr>
      </w:pPr>
      <w:r w:rsidRPr="00172BE9">
        <w:rPr>
          <w:rFonts w:ascii="Times New Roman" w:hAnsi="Times New Roman"/>
        </w:rPr>
        <w:t xml:space="preserve">11.1. Šis Līgums kopā ar tā pielikumiem ietver visas </w:t>
      </w:r>
      <w:r w:rsidRPr="00172BE9">
        <w:rPr>
          <w:rFonts w:ascii="Times New Roman" w:hAnsi="Times New Roman"/>
          <w:i/>
        </w:rPr>
        <w:t>Pircēja</w:t>
      </w:r>
      <w:r w:rsidRPr="00172BE9">
        <w:rPr>
          <w:rFonts w:ascii="Times New Roman" w:hAnsi="Times New Roman"/>
        </w:rPr>
        <w:t xml:space="preserve"> un </w:t>
      </w:r>
      <w:r w:rsidRPr="00172BE9">
        <w:rPr>
          <w:rFonts w:ascii="Times New Roman" w:hAnsi="Times New Roman"/>
          <w:i/>
        </w:rPr>
        <w:t>Pārdevēja</w:t>
      </w:r>
      <w:r w:rsidRPr="00172BE9">
        <w:rPr>
          <w:rFonts w:ascii="Times New Roman" w:hAnsi="Times New Roman"/>
        </w:rPr>
        <w:t xml:space="preserve"> vienošanās par Līguma priekšmetu un aizstāj visas iepriekšējās rakstiskās un mutiskās vienošanās un pārrunas starp tām, un veido visu </w:t>
      </w:r>
      <w:r w:rsidRPr="00172BE9">
        <w:rPr>
          <w:rFonts w:ascii="Times New Roman" w:hAnsi="Times New Roman"/>
          <w:i/>
        </w:rPr>
        <w:t>Līgumu</w:t>
      </w:r>
      <w:r w:rsidRPr="00172BE9">
        <w:rPr>
          <w:rFonts w:ascii="Times New Roman" w:hAnsi="Times New Roman"/>
        </w:rPr>
        <w:t xml:space="preserve"> kopumā un to nevar izmainīt vai labot bez abu pušu rakstiskas vienošanās.</w:t>
      </w:r>
    </w:p>
    <w:p w:rsidR="00172BE9" w:rsidRPr="00172BE9" w:rsidRDefault="00172BE9" w:rsidP="00172BE9">
      <w:pPr>
        <w:spacing w:after="0" w:line="240" w:lineRule="auto"/>
        <w:jc w:val="both"/>
        <w:rPr>
          <w:rFonts w:ascii="Times New Roman" w:hAnsi="Times New Roman"/>
        </w:rPr>
      </w:pPr>
      <w:r w:rsidRPr="00172BE9">
        <w:rPr>
          <w:rFonts w:ascii="Times New Roman" w:hAnsi="Times New Roman"/>
        </w:rPr>
        <w:t>11.2.</w:t>
      </w:r>
      <w:r w:rsidRPr="00172BE9">
        <w:rPr>
          <w:rFonts w:ascii="Times New Roman" w:hAnsi="Times New Roman"/>
          <w:i/>
        </w:rPr>
        <w:t xml:space="preserve"> Līguma</w:t>
      </w:r>
      <w:r w:rsidRPr="00172BE9">
        <w:rPr>
          <w:rFonts w:ascii="Times New Roman" w:hAnsi="Times New Roman"/>
        </w:rPr>
        <w:t xml:space="preserve"> darbības laikā </w:t>
      </w:r>
      <w:r w:rsidRPr="00172BE9">
        <w:rPr>
          <w:rFonts w:ascii="Times New Roman" w:hAnsi="Times New Roman"/>
          <w:i/>
        </w:rPr>
        <w:t>Puses</w:t>
      </w:r>
      <w:r w:rsidRPr="00172BE9">
        <w:rPr>
          <w:rFonts w:ascii="Times New Roman" w:hAnsi="Times New Roman"/>
        </w:rPr>
        <w:t xml:space="preserve"> nedrīkst veikt būtiskus </w:t>
      </w:r>
      <w:r w:rsidRPr="00172BE9">
        <w:rPr>
          <w:rFonts w:ascii="Times New Roman" w:hAnsi="Times New Roman"/>
          <w:i/>
        </w:rPr>
        <w:t>Līguma</w:t>
      </w:r>
      <w:r w:rsidRPr="00172BE9">
        <w:rPr>
          <w:rFonts w:ascii="Times New Roman" w:hAnsi="Times New Roman"/>
        </w:rPr>
        <w:t xml:space="preserve"> grozījumus, izņemot Publisko iepirkuma likuma 67.</w:t>
      </w:r>
      <w:r w:rsidRPr="00172BE9">
        <w:rPr>
          <w:rFonts w:ascii="Times New Roman" w:hAnsi="Times New Roman"/>
          <w:vertAlign w:val="superscript"/>
        </w:rPr>
        <w:t>1</w:t>
      </w:r>
      <w:r w:rsidRPr="00172BE9">
        <w:rPr>
          <w:rFonts w:ascii="Times New Roman" w:hAnsi="Times New Roman"/>
        </w:rPr>
        <w:t xml:space="preserve"> panta otrajā daļā noteiktajos gadījumos. Par būtiskiem </w:t>
      </w:r>
      <w:r w:rsidRPr="00172BE9">
        <w:rPr>
          <w:rFonts w:ascii="Times New Roman" w:hAnsi="Times New Roman"/>
          <w:i/>
        </w:rPr>
        <w:t>Līguma</w:t>
      </w:r>
      <w:r w:rsidRPr="00172BE9">
        <w:rPr>
          <w:rFonts w:ascii="Times New Roman" w:hAnsi="Times New Roman"/>
        </w:rPr>
        <w:t xml:space="preserve"> grozījumiem ir atzīstami tādi grozījumi, kas atbilst Publisko iepirkuma likuma 67.</w:t>
      </w:r>
      <w:r w:rsidRPr="00172BE9">
        <w:rPr>
          <w:rFonts w:ascii="Times New Roman" w:hAnsi="Times New Roman"/>
          <w:vertAlign w:val="superscript"/>
        </w:rPr>
        <w:t>1</w:t>
      </w:r>
      <w:r w:rsidRPr="00172BE9">
        <w:rPr>
          <w:rFonts w:ascii="Times New Roman" w:hAnsi="Times New Roman"/>
        </w:rPr>
        <w:t xml:space="preserve"> panta trešās daļas regulējuma</w:t>
      </w:r>
    </w:p>
    <w:p w:rsidR="00172BE9" w:rsidRPr="00172BE9" w:rsidRDefault="00172BE9" w:rsidP="00172BE9">
      <w:pPr>
        <w:tabs>
          <w:tab w:val="num" w:pos="280"/>
        </w:tabs>
        <w:spacing w:after="0" w:line="240" w:lineRule="auto"/>
        <w:jc w:val="both"/>
        <w:rPr>
          <w:rFonts w:ascii="Times New Roman" w:eastAsia="Times New Roman" w:hAnsi="Times New Roman"/>
        </w:rPr>
      </w:pPr>
      <w:r w:rsidRPr="00172BE9">
        <w:rPr>
          <w:rFonts w:ascii="Times New Roman" w:eastAsia="Times New Roman" w:hAnsi="Times New Roman"/>
        </w:rPr>
        <w:t xml:space="preserve">11.3. </w:t>
      </w:r>
      <w:r w:rsidRPr="00172BE9">
        <w:rPr>
          <w:rFonts w:ascii="Times New Roman" w:eastAsia="Times New Roman" w:hAnsi="Times New Roman"/>
          <w:i/>
        </w:rPr>
        <w:t>Pircēja</w:t>
      </w:r>
      <w:r w:rsidRPr="00172BE9">
        <w:rPr>
          <w:rFonts w:ascii="Times New Roman" w:eastAsia="Times New Roman" w:hAnsi="Times New Roman"/>
        </w:rPr>
        <w:t xml:space="preserve"> pilnvarotais pārstāvis šī līguma izpildes laikā – ____________________</w:t>
      </w:r>
      <w:r w:rsidRPr="00172BE9">
        <w:rPr>
          <w:rFonts w:ascii="Times New Roman" w:eastAsia="Times New Roman" w:hAnsi="Times New Roman"/>
          <w:b/>
        </w:rPr>
        <w:t xml:space="preserve">(V.Uzvārds, </w:t>
      </w:r>
      <w:proofErr w:type="spellStart"/>
      <w:r w:rsidRPr="00172BE9">
        <w:rPr>
          <w:rFonts w:ascii="Times New Roman" w:eastAsia="Times New Roman" w:hAnsi="Times New Roman"/>
          <w:b/>
        </w:rPr>
        <w:t>tel.Nr</w:t>
      </w:r>
      <w:proofErr w:type="spellEnd"/>
      <w:r w:rsidRPr="00172BE9">
        <w:rPr>
          <w:rFonts w:ascii="Times New Roman" w:eastAsia="Times New Roman" w:hAnsi="Times New Roman"/>
          <w:b/>
        </w:rPr>
        <w:t>., e-pasts)</w:t>
      </w:r>
      <w:r w:rsidRPr="00172BE9">
        <w:rPr>
          <w:rFonts w:ascii="Times New Roman" w:eastAsia="Times New Roman" w:hAnsi="Times New Roman"/>
        </w:rPr>
        <w:t>.</w:t>
      </w:r>
    </w:p>
    <w:p w:rsidR="00172BE9" w:rsidRPr="00172BE9" w:rsidRDefault="00172BE9" w:rsidP="00172BE9">
      <w:pPr>
        <w:tabs>
          <w:tab w:val="left" w:pos="420"/>
        </w:tabs>
        <w:spacing w:after="0" w:line="240" w:lineRule="auto"/>
        <w:jc w:val="both"/>
        <w:rPr>
          <w:rFonts w:ascii="Times New Roman" w:hAnsi="Times New Roman"/>
        </w:rPr>
      </w:pPr>
      <w:r w:rsidRPr="00172BE9">
        <w:rPr>
          <w:rFonts w:ascii="Times New Roman" w:hAnsi="Times New Roman"/>
        </w:rPr>
        <w:t xml:space="preserve">11.4. </w:t>
      </w:r>
      <w:r w:rsidRPr="00172BE9">
        <w:rPr>
          <w:rFonts w:ascii="Times New Roman" w:hAnsi="Times New Roman"/>
          <w:i/>
        </w:rPr>
        <w:t>Pārdevēja</w:t>
      </w:r>
      <w:r w:rsidRPr="00172BE9">
        <w:rPr>
          <w:rFonts w:ascii="Times New Roman" w:hAnsi="Times New Roman"/>
        </w:rPr>
        <w:t xml:space="preserve"> pilnvarotais pārstāvis šī līguma izpildes laikā – ___________________</w:t>
      </w:r>
      <w:r w:rsidRPr="00172BE9">
        <w:rPr>
          <w:rFonts w:ascii="Times New Roman" w:hAnsi="Times New Roman"/>
          <w:b/>
        </w:rPr>
        <w:t xml:space="preserve">(V.Uzvārds, </w:t>
      </w:r>
      <w:proofErr w:type="spellStart"/>
      <w:r w:rsidRPr="00172BE9">
        <w:rPr>
          <w:rFonts w:ascii="Times New Roman" w:hAnsi="Times New Roman"/>
          <w:b/>
        </w:rPr>
        <w:t>tel.Nr</w:t>
      </w:r>
      <w:proofErr w:type="spellEnd"/>
      <w:r w:rsidRPr="00172BE9">
        <w:rPr>
          <w:rFonts w:ascii="Times New Roman" w:hAnsi="Times New Roman"/>
          <w:b/>
        </w:rPr>
        <w:t>., e-pasts)</w:t>
      </w:r>
      <w:r w:rsidRPr="00172BE9">
        <w:rPr>
          <w:rFonts w:ascii="Times New Roman" w:hAnsi="Times New Roman"/>
        </w:rPr>
        <w:t>.</w:t>
      </w:r>
    </w:p>
    <w:p w:rsidR="00172BE9" w:rsidRPr="00172BE9" w:rsidRDefault="00172BE9" w:rsidP="00172BE9">
      <w:pPr>
        <w:tabs>
          <w:tab w:val="left" w:pos="420"/>
        </w:tabs>
        <w:spacing w:after="0" w:line="240" w:lineRule="auto"/>
        <w:jc w:val="both"/>
        <w:rPr>
          <w:rFonts w:ascii="Times New Roman" w:hAnsi="Times New Roman"/>
        </w:rPr>
      </w:pPr>
      <w:r w:rsidRPr="00172BE9">
        <w:rPr>
          <w:rFonts w:ascii="Times New Roman" w:hAnsi="Times New Roman"/>
        </w:rPr>
        <w:t xml:space="preserve">11.5. </w:t>
      </w:r>
      <w:r w:rsidRPr="00172BE9">
        <w:rPr>
          <w:rFonts w:ascii="Times New Roman" w:hAnsi="Times New Roman"/>
          <w:i/>
        </w:rPr>
        <w:t>Pušu</w:t>
      </w:r>
      <w:r w:rsidRPr="00172BE9">
        <w:rPr>
          <w:rFonts w:ascii="Times New Roman" w:hAnsi="Times New Roman"/>
        </w:rPr>
        <w:t xml:space="preserve"> pilnvarotie pārstāvji ir atbildīgi par </w:t>
      </w:r>
    </w:p>
    <w:p w:rsidR="00172BE9" w:rsidRPr="00172BE9" w:rsidRDefault="00172BE9" w:rsidP="00172BE9">
      <w:pPr>
        <w:numPr>
          <w:ilvl w:val="0"/>
          <w:numId w:val="12"/>
        </w:numPr>
        <w:tabs>
          <w:tab w:val="left" w:pos="420"/>
        </w:tabs>
        <w:spacing w:after="0" w:line="240" w:lineRule="auto"/>
        <w:jc w:val="both"/>
        <w:rPr>
          <w:rFonts w:ascii="Times New Roman" w:hAnsi="Times New Roman"/>
        </w:rPr>
      </w:pPr>
      <w:r w:rsidRPr="00172BE9">
        <w:rPr>
          <w:rFonts w:ascii="Times New Roman" w:hAnsi="Times New Roman"/>
        </w:rPr>
        <w:t>savlaicīgu rēķinu iesniegšanu un pieņemšanu, apstiprināšanu un nodošanu apmaksai;</w:t>
      </w:r>
    </w:p>
    <w:p w:rsidR="00172BE9" w:rsidRPr="00172BE9" w:rsidRDefault="00172BE9" w:rsidP="00172BE9">
      <w:pPr>
        <w:numPr>
          <w:ilvl w:val="0"/>
          <w:numId w:val="12"/>
        </w:numPr>
        <w:spacing w:after="0" w:line="240" w:lineRule="auto"/>
        <w:jc w:val="both"/>
        <w:rPr>
          <w:rFonts w:ascii="Times New Roman" w:hAnsi="Times New Roman"/>
        </w:rPr>
      </w:pPr>
      <w:r w:rsidRPr="00172BE9">
        <w:rPr>
          <w:rFonts w:ascii="Times New Roman" w:hAnsi="Times New Roman"/>
        </w:rPr>
        <w:t xml:space="preserve"> risināt organizatoriskos</w:t>
      </w:r>
      <w:proofErr w:type="gramStart"/>
      <w:r w:rsidRPr="00172BE9">
        <w:rPr>
          <w:rFonts w:ascii="Times New Roman" w:hAnsi="Times New Roman"/>
        </w:rPr>
        <w:t xml:space="preserve">  </w:t>
      </w:r>
      <w:proofErr w:type="gramEnd"/>
      <w:r w:rsidRPr="00172BE9">
        <w:rPr>
          <w:rFonts w:ascii="Times New Roman" w:hAnsi="Times New Roman"/>
        </w:rPr>
        <w:t>jautājumus, kas saistīti ar līguma izpildi;</w:t>
      </w:r>
    </w:p>
    <w:p w:rsidR="00172BE9" w:rsidRPr="00172BE9" w:rsidRDefault="00172BE9" w:rsidP="00172BE9">
      <w:pPr>
        <w:numPr>
          <w:ilvl w:val="0"/>
          <w:numId w:val="12"/>
        </w:numPr>
        <w:spacing w:after="0" w:line="240" w:lineRule="auto"/>
        <w:jc w:val="both"/>
        <w:rPr>
          <w:rFonts w:ascii="Times New Roman" w:hAnsi="Times New Roman"/>
        </w:rPr>
      </w:pPr>
      <w:r w:rsidRPr="00172BE9">
        <w:rPr>
          <w:rFonts w:ascii="Times New Roman" w:hAnsi="Times New Roman"/>
        </w:rPr>
        <w:t xml:space="preserve">pilnvarotajiem pārstāvjiem nav tiesību veikt labojumus vai izdarīt grozījumus šajā līgumā vai tā pielikumos. </w:t>
      </w:r>
    </w:p>
    <w:p w:rsidR="00172BE9" w:rsidRPr="00172BE9" w:rsidRDefault="00172BE9" w:rsidP="00172BE9">
      <w:pPr>
        <w:tabs>
          <w:tab w:val="num" w:pos="1080"/>
        </w:tabs>
        <w:spacing w:after="0" w:line="240" w:lineRule="auto"/>
        <w:jc w:val="both"/>
        <w:rPr>
          <w:rFonts w:ascii="Times New Roman" w:hAnsi="Times New Roman"/>
        </w:rPr>
      </w:pPr>
      <w:r w:rsidRPr="00172BE9">
        <w:rPr>
          <w:rFonts w:ascii="Times New Roman" w:hAnsi="Times New Roman"/>
        </w:rPr>
        <w:t xml:space="preserve">11.6. </w:t>
      </w:r>
      <w:r w:rsidRPr="00172BE9">
        <w:rPr>
          <w:rFonts w:ascii="Times New Roman" w:hAnsi="Times New Roman"/>
          <w:i/>
        </w:rPr>
        <w:t>Pircēja</w:t>
      </w:r>
      <w:r w:rsidRPr="00172BE9">
        <w:rPr>
          <w:rFonts w:ascii="Times New Roman" w:hAnsi="Times New Roman"/>
        </w:rPr>
        <w:t xml:space="preserve"> pilnvarotais pārstāvis atbild par visu šajā </w:t>
      </w:r>
      <w:smartTag w:uri="schemas-tilde-lv/tildestengine" w:element="veidnes">
        <w:smartTagPr>
          <w:attr w:name="baseform" w:val="līgum|s"/>
          <w:attr w:name="id" w:val="-1"/>
          <w:attr w:name="text" w:val="Līgumā"/>
        </w:smartTagPr>
        <w:r w:rsidRPr="00172BE9">
          <w:rPr>
            <w:rFonts w:ascii="Times New Roman" w:hAnsi="Times New Roman"/>
          </w:rPr>
          <w:t>līgumā</w:t>
        </w:r>
      </w:smartTag>
      <w:r w:rsidRPr="00172BE9">
        <w:rPr>
          <w:rFonts w:ascii="Times New Roman" w:hAnsi="Times New Roman"/>
        </w:rPr>
        <w:t xml:space="preserve"> noteikto pienākumu izpildi un </w:t>
      </w:r>
      <w:smartTag w:uri="schemas-tilde-lv/tildestengine" w:element="veidnes">
        <w:smartTagPr>
          <w:attr w:name="baseform" w:val="līgum|s"/>
          <w:attr w:name="id" w:val="-1"/>
          <w:attr w:name="text" w:val="līguma"/>
        </w:smartTagPr>
        <w:r w:rsidRPr="00172BE9">
          <w:rPr>
            <w:rFonts w:ascii="Times New Roman" w:hAnsi="Times New Roman"/>
          </w:rPr>
          <w:t>līguma</w:t>
        </w:r>
      </w:smartTag>
      <w:r w:rsidRPr="00172BE9">
        <w:rPr>
          <w:rFonts w:ascii="Times New Roman" w:hAnsi="Times New Roman"/>
        </w:rPr>
        <w:t xml:space="preserve"> izpildes organizēšanu </w:t>
      </w:r>
      <w:r w:rsidRPr="00172BE9">
        <w:rPr>
          <w:rFonts w:ascii="Times New Roman" w:hAnsi="Times New Roman"/>
          <w:i/>
        </w:rPr>
        <w:t>Pircēja</w:t>
      </w:r>
      <w:r w:rsidRPr="00172BE9">
        <w:rPr>
          <w:rFonts w:ascii="Times New Roman" w:hAnsi="Times New Roman"/>
        </w:rPr>
        <w:t xml:space="preserve"> vārdā, t.sk. kontrolēt līguma nosacījumu izpildi.</w:t>
      </w:r>
    </w:p>
    <w:p w:rsidR="00172BE9" w:rsidRPr="00172BE9" w:rsidRDefault="00172BE9" w:rsidP="00172BE9">
      <w:pPr>
        <w:tabs>
          <w:tab w:val="num" w:pos="1080"/>
        </w:tabs>
        <w:spacing w:after="0" w:line="240" w:lineRule="auto"/>
        <w:jc w:val="both"/>
        <w:rPr>
          <w:rFonts w:ascii="Times New Roman" w:hAnsi="Times New Roman"/>
        </w:rPr>
      </w:pPr>
      <w:r w:rsidRPr="00172BE9">
        <w:rPr>
          <w:rFonts w:ascii="Times New Roman" w:hAnsi="Times New Roman"/>
        </w:rPr>
        <w:t xml:space="preserve">11.7. Jebkura rakstiska informācija Līguma sakarā (tai skaitā elektroniskā veidā vai pa faksu sūtīta) ir saistoša abām </w:t>
      </w:r>
      <w:r w:rsidRPr="00172BE9">
        <w:rPr>
          <w:rFonts w:ascii="Times New Roman" w:hAnsi="Times New Roman"/>
          <w:i/>
        </w:rPr>
        <w:t>Pusēm</w:t>
      </w:r>
      <w:r w:rsidRPr="00172BE9">
        <w:rPr>
          <w:rFonts w:ascii="Times New Roman" w:hAnsi="Times New Roman"/>
        </w:rPr>
        <w:t xml:space="preserve">, un nepieciešamības gadījumā var kalpot par pierādījumiem, ja </w:t>
      </w:r>
      <w:r w:rsidRPr="00172BE9">
        <w:rPr>
          <w:rFonts w:ascii="Times New Roman" w:hAnsi="Times New Roman"/>
          <w:i/>
        </w:rPr>
        <w:t>Puse</w:t>
      </w:r>
      <w:r w:rsidRPr="00172BE9">
        <w:rPr>
          <w:rFonts w:ascii="Times New Roman" w:hAnsi="Times New Roman"/>
        </w:rPr>
        <w:t xml:space="preserve">, kura nosūtījis informāciju ir saņēmusi apstiprinājumu no otras </w:t>
      </w:r>
      <w:r w:rsidRPr="00172BE9">
        <w:rPr>
          <w:rFonts w:ascii="Times New Roman" w:hAnsi="Times New Roman"/>
          <w:i/>
        </w:rPr>
        <w:t>Puses</w:t>
      </w:r>
      <w:r w:rsidRPr="00172BE9">
        <w:rPr>
          <w:rFonts w:ascii="Times New Roman" w:hAnsi="Times New Roman"/>
        </w:rPr>
        <w:t xml:space="preserve"> par informācijas saņemšanu.</w:t>
      </w:r>
    </w:p>
    <w:p w:rsidR="00172BE9" w:rsidRPr="00172BE9" w:rsidRDefault="00172BE9" w:rsidP="00172BE9">
      <w:pPr>
        <w:spacing w:after="0" w:line="240" w:lineRule="auto"/>
        <w:jc w:val="both"/>
        <w:rPr>
          <w:rFonts w:ascii="Times New Roman" w:hAnsi="Times New Roman"/>
        </w:rPr>
      </w:pPr>
      <w:r w:rsidRPr="00172BE9">
        <w:rPr>
          <w:rFonts w:ascii="Times New Roman" w:hAnsi="Times New Roman"/>
        </w:rPr>
        <w:t xml:space="preserve">11.8. </w:t>
      </w:r>
      <w:r w:rsidRPr="00172BE9">
        <w:rPr>
          <w:rFonts w:ascii="Times New Roman" w:hAnsi="Times New Roman"/>
          <w:i/>
        </w:rPr>
        <w:t xml:space="preserve">Puses </w:t>
      </w:r>
      <w:r w:rsidRPr="00172BE9">
        <w:rPr>
          <w:rFonts w:ascii="Times New Roman" w:hAnsi="Times New Roman"/>
        </w:rPr>
        <w:t xml:space="preserve">savstarpēji ir atbildīgas par otrai </w:t>
      </w:r>
      <w:r w:rsidRPr="00172BE9">
        <w:rPr>
          <w:rFonts w:ascii="Times New Roman" w:hAnsi="Times New Roman"/>
          <w:i/>
        </w:rPr>
        <w:t>Pusei</w:t>
      </w:r>
      <w:r w:rsidRPr="00172BE9">
        <w:rPr>
          <w:rFonts w:ascii="Times New Roman" w:hAnsi="Times New Roman"/>
        </w:rPr>
        <w:t xml:space="preserve"> nodarītajiem zaudējumiem, ja tie radušies vienas </w:t>
      </w:r>
      <w:r w:rsidRPr="00172BE9">
        <w:rPr>
          <w:rFonts w:ascii="Times New Roman" w:hAnsi="Times New Roman"/>
          <w:i/>
        </w:rPr>
        <w:t>Puses</w:t>
      </w:r>
      <w:r w:rsidRPr="00172BE9">
        <w:rPr>
          <w:rFonts w:ascii="Times New Roman" w:hAnsi="Times New Roman"/>
        </w:rPr>
        <w:t xml:space="preserve"> vai tās darbinieku rupjas neuzmanības vai ļaunā nolūkā izdarīto darbību rezultātā.</w:t>
      </w:r>
    </w:p>
    <w:p w:rsidR="00172BE9" w:rsidRPr="00172BE9" w:rsidRDefault="00172BE9" w:rsidP="00172BE9">
      <w:pPr>
        <w:spacing w:after="0" w:line="240" w:lineRule="auto"/>
        <w:jc w:val="both"/>
        <w:rPr>
          <w:rFonts w:ascii="Times New Roman" w:hAnsi="Times New Roman"/>
        </w:rPr>
      </w:pPr>
      <w:r w:rsidRPr="00172BE9">
        <w:rPr>
          <w:rFonts w:ascii="Times New Roman" w:hAnsi="Times New Roman"/>
        </w:rPr>
        <w:t xml:space="preserve">11.9. Šīs </w:t>
      </w:r>
      <w:r w:rsidRPr="00172BE9">
        <w:rPr>
          <w:rFonts w:ascii="Times New Roman" w:hAnsi="Times New Roman"/>
          <w:i/>
        </w:rPr>
        <w:t>Līgums</w:t>
      </w:r>
      <w:r w:rsidRPr="00172BE9">
        <w:rPr>
          <w:rFonts w:ascii="Times New Roman" w:hAnsi="Times New Roman"/>
        </w:rPr>
        <w:t xml:space="preserve"> ir saistošs </w:t>
      </w:r>
      <w:r w:rsidRPr="00172BE9">
        <w:rPr>
          <w:rFonts w:ascii="Times New Roman" w:hAnsi="Times New Roman"/>
          <w:i/>
        </w:rPr>
        <w:t>Pircējam</w:t>
      </w:r>
      <w:r w:rsidRPr="00172BE9">
        <w:rPr>
          <w:rFonts w:ascii="Times New Roman" w:hAnsi="Times New Roman"/>
        </w:rPr>
        <w:t xml:space="preserve"> un </w:t>
      </w:r>
      <w:r w:rsidRPr="00172BE9">
        <w:rPr>
          <w:rFonts w:ascii="Times New Roman" w:hAnsi="Times New Roman"/>
          <w:i/>
        </w:rPr>
        <w:t>Pārdevējam</w:t>
      </w:r>
      <w:r w:rsidRPr="00172BE9">
        <w:rPr>
          <w:rFonts w:ascii="Times New Roman" w:hAnsi="Times New Roman"/>
        </w:rPr>
        <w:t>, kā arī visām trešajām personām, kas likumīgi pārņem viņu tiesības un pienākumus.</w:t>
      </w:r>
    </w:p>
    <w:p w:rsidR="00172BE9" w:rsidRPr="00172BE9" w:rsidRDefault="00172BE9" w:rsidP="00172BE9">
      <w:pPr>
        <w:spacing w:after="0" w:line="240" w:lineRule="auto"/>
        <w:jc w:val="both"/>
        <w:rPr>
          <w:rFonts w:ascii="Times New Roman" w:hAnsi="Times New Roman"/>
        </w:rPr>
      </w:pPr>
      <w:r w:rsidRPr="00172BE9">
        <w:rPr>
          <w:rFonts w:ascii="Times New Roman" w:hAnsi="Times New Roman"/>
        </w:rPr>
        <w:t xml:space="preserve">11.10. Ja kādai no </w:t>
      </w:r>
      <w:r w:rsidRPr="00172BE9">
        <w:rPr>
          <w:rFonts w:ascii="Times New Roman" w:hAnsi="Times New Roman"/>
          <w:i/>
        </w:rPr>
        <w:t>Pusēm</w:t>
      </w:r>
      <w:r w:rsidRPr="00172BE9">
        <w:rPr>
          <w:rFonts w:ascii="Times New Roman" w:hAnsi="Times New Roman"/>
        </w:rPr>
        <w:t xml:space="preserve"> tiek mainīts juridiskais statuss, </w:t>
      </w:r>
      <w:r w:rsidRPr="00172BE9">
        <w:rPr>
          <w:rFonts w:ascii="Times New Roman" w:hAnsi="Times New Roman"/>
          <w:i/>
        </w:rPr>
        <w:t>Puses</w:t>
      </w:r>
      <w:r w:rsidRPr="00172BE9">
        <w:rPr>
          <w:rFonts w:ascii="Times New Roman" w:hAnsi="Times New Roman"/>
        </w:rPr>
        <w:t xml:space="preserve"> amatpersonu paraksta tiesības, īpašnieki vai vadītāji, vai kāds no </w:t>
      </w:r>
      <w:r w:rsidRPr="00172BE9">
        <w:rPr>
          <w:rFonts w:ascii="Times New Roman" w:hAnsi="Times New Roman"/>
          <w:i/>
        </w:rPr>
        <w:t>Līgumā</w:t>
      </w:r>
      <w:r w:rsidRPr="00172BE9">
        <w:rPr>
          <w:rFonts w:ascii="Times New Roman" w:hAnsi="Times New Roman"/>
        </w:rPr>
        <w:t xml:space="preserve"> minētajiem </w:t>
      </w:r>
      <w:r w:rsidRPr="00172BE9">
        <w:rPr>
          <w:rFonts w:ascii="Times New Roman" w:hAnsi="Times New Roman"/>
          <w:i/>
        </w:rPr>
        <w:t>Puses</w:t>
      </w:r>
      <w:r w:rsidRPr="00172BE9">
        <w:rPr>
          <w:rFonts w:ascii="Times New Roman" w:hAnsi="Times New Roman"/>
        </w:rPr>
        <w:t xml:space="preserve"> rekvizītiem, telefona, faksa numurs, e-pasta adrese u.c., tad viena</w:t>
      </w:r>
      <w:r w:rsidRPr="00172BE9">
        <w:rPr>
          <w:rFonts w:ascii="Times New Roman" w:hAnsi="Times New Roman"/>
          <w:i/>
        </w:rPr>
        <w:t xml:space="preserve"> Puse  </w:t>
      </w:r>
      <w:r w:rsidRPr="00172BE9">
        <w:rPr>
          <w:rFonts w:ascii="Times New Roman" w:hAnsi="Times New Roman"/>
        </w:rPr>
        <w:t xml:space="preserve">nekavējoties rakstiski paziņo par to otrai </w:t>
      </w:r>
      <w:r w:rsidRPr="00172BE9">
        <w:rPr>
          <w:rFonts w:ascii="Times New Roman" w:hAnsi="Times New Roman"/>
          <w:i/>
        </w:rPr>
        <w:t xml:space="preserve">Pusei. </w:t>
      </w:r>
      <w:r w:rsidRPr="00172BE9">
        <w:rPr>
          <w:rFonts w:ascii="Times New Roman" w:hAnsi="Times New Roman"/>
        </w:rPr>
        <w:t xml:space="preserve">Ja </w:t>
      </w:r>
      <w:r w:rsidRPr="00172BE9">
        <w:rPr>
          <w:rFonts w:ascii="Times New Roman" w:hAnsi="Times New Roman"/>
          <w:i/>
        </w:rPr>
        <w:t>Puses</w:t>
      </w:r>
      <w:r w:rsidRPr="00172BE9">
        <w:rPr>
          <w:rFonts w:ascii="Times New Roman" w:hAnsi="Times New Roman"/>
        </w:rPr>
        <w:t xml:space="preserve"> neizpilda šī apakšpunkta noteikumus, uzskatāms, ka otra </w:t>
      </w:r>
      <w:r w:rsidRPr="00172BE9">
        <w:rPr>
          <w:rFonts w:ascii="Times New Roman" w:hAnsi="Times New Roman"/>
          <w:i/>
        </w:rPr>
        <w:t xml:space="preserve">Puse </w:t>
      </w:r>
      <w:r w:rsidRPr="00172BE9">
        <w:rPr>
          <w:rFonts w:ascii="Times New Roman" w:hAnsi="Times New Roman"/>
        </w:rPr>
        <w:t xml:space="preserve">ir pilnībā izpildījis savas saistības, lietojot šajā </w:t>
      </w:r>
      <w:r w:rsidRPr="00172BE9">
        <w:rPr>
          <w:rFonts w:ascii="Times New Roman" w:hAnsi="Times New Roman"/>
          <w:i/>
        </w:rPr>
        <w:t>Līgumā</w:t>
      </w:r>
      <w:r w:rsidRPr="00172BE9">
        <w:rPr>
          <w:rFonts w:ascii="Times New Roman" w:hAnsi="Times New Roman"/>
        </w:rPr>
        <w:t xml:space="preserve"> esošo informāciju par otru Pusi. Šajā apakšpunktā minētie nosacījumi attiecas arī uz </w:t>
      </w:r>
      <w:r w:rsidRPr="00172BE9">
        <w:rPr>
          <w:rFonts w:ascii="Times New Roman" w:hAnsi="Times New Roman"/>
          <w:i/>
        </w:rPr>
        <w:t>Līguma</w:t>
      </w:r>
      <w:r w:rsidRPr="00172BE9">
        <w:rPr>
          <w:rFonts w:ascii="Times New Roman" w:hAnsi="Times New Roman"/>
        </w:rPr>
        <w:t xml:space="preserve"> un tā pielikumos minētajiem </w:t>
      </w:r>
      <w:r w:rsidRPr="00172BE9">
        <w:rPr>
          <w:rFonts w:ascii="Times New Roman" w:hAnsi="Times New Roman"/>
          <w:i/>
        </w:rPr>
        <w:t>Pušu</w:t>
      </w:r>
      <w:r w:rsidRPr="00172BE9">
        <w:rPr>
          <w:rFonts w:ascii="Times New Roman" w:hAnsi="Times New Roman"/>
        </w:rPr>
        <w:t xml:space="preserve"> pārstāvjiem un to rekvizītiem.</w:t>
      </w:r>
    </w:p>
    <w:p w:rsidR="00172BE9" w:rsidRPr="00172BE9" w:rsidRDefault="00172BE9" w:rsidP="00172BE9">
      <w:pPr>
        <w:tabs>
          <w:tab w:val="left" w:pos="-993"/>
          <w:tab w:val="left" w:pos="-851"/>
        </w:tabs>
        <w:spacing w:after="0" w:line="240" w:lineRule="auto"/>
        <w:jc w:val="both"/>
        <w:rPr>
          <w:rFonts w:ascii="Times New Roman" w:hAnsi="Times New Roman"/>
          <w:i/>
        </w:rPr>
      </w:pPr>
      <w:r w:rsidRPr="00172BE9">
        <w:rPr>
          <w:rFonts w:ascii="Times New Roman" w:hAnsi="Times New Roman"/>
        </w:rPr>
        <w:t xml:space="preserve">11.12. </w:t>
      </w:r>
      <w:r w:rsidRPr="00172BE9">
        <w:rPr>
          <w:rFonts w:ascii="Times New Roman" w:hAnsi="Times New Roman"/>
          <w:i/>
        </w:rPr>
        <w:t xml:space="preserve">Pušu </w:t>
      </w:r>
      <w:r w:rsidRPr="00172BE9">
        <w:rPr>
          <w:rFonts w:ascii="Times New Roman" w:hAnsi="Times New Roman"/>
        </w:rPr>
        <w:t xml:space="preserve"> reorganizācija vai to vadītāju maiņa nevar būt par pamatu līguma pārtraukšanai vai izbeigšanai. Gadījumā, ja kāda no </w:t>
      </w:r>
      <w:r w:rsidRPr="00172BE9">
        <w:rPr>
          <w:rFonts w:ascii="Times New Roman" w:hAnsi="Times New Roman"/>
          <w:i/>
        </w:rPr>
        <w:t>Pusēm</w:t>
      </w:r>
      <w:r w:rsidRPr="00172BE9">
        <w:rPr>
          <w:rFonts w:ascii="Times New Roman" w:hAnsi="Times New Roman"/>
        </w:rPr>
        <w:t xml:space="preserve"> tiek reorganizēta vai likvidēta, līgums paliek spēkā un tā noteikumi ir saistoši </w:t>
      </w:r>
      <w:r w:rsidRPr="00172BE9">
        <w:rPr>
          <w:rFonts w:ascii="Times New Roman" w:hAnsi="Times New Roman"/>
          <w:i/>
        </w:rPr>
        <w:t>Pušu</w:t>
      </w:r>
      <w:r w:rsidRPr="00172BE9">
        <w:rPr>
          <w:rFonts w:ascii="Times New Roman" w:hAnsi="Times New Roman"/>
        </w:rPr>
        <w:t xml:space="preserve"> tiesību un saistību pārņēmējam. Viena</w:t>
      </w:r>
      <w:r w:rsidRPr="00172BE9">
        <w:rPr>
          <w:rFonts w:ascii="Times New Roman" w:hAnsi="Times New Roman"/>
          <w:i/>
        </w:rPr>
        <w:t xml:space="preserve"> Puse </w:t>
      </w:r>
      <w:r w:rsidRPr="00172BE9">
        <w:rPr>
          <w:rFonts w:ascii="Times New Roman" w:hAnsi="Times New Roman"/>
        </w:rPr>
        <w:t xml:space="preserve">brīdina otru </w:t>
      </w:r>
      <w:r w:rsidRPr="00172BE9">
        <w:rPr>
          <w:rFonts w:ascii="Times New Roman" w:hAnsi="Times New Roman"/>
          <w:i/>
        </w:rPr>
        <w:t>Pusi</w:t>
      </w:r>
      <w:r w:rsidRPr="00172BE9">
        <w:rPr>
          <w:rFonts w:ascii="Times New Roman" w:hAnsi="Times New Roman"/>
        </w:rPr>
        <w:t xml:space="preserve"> par šādu apstākļu iestāšanos vienu mēnesi iepriekš.</w:t>
      </w:r>
    </w:p>
    <w:p w:rsidR="00172BE9" w:rsidRPr="00172BE9" w:rsidRDefault="00172BE9" w:rsidP="00172BE9">
      <w:pPr>
        <w:tabs>
          <w:tab w:val="left" w:pos="-993"/>
          <w:tab w:val="left" w:pos="-851"/>
        </w:tabs>
        <w:spacing w:after="0" w:line="240" w:lineRule="auto"/>
        <w:jc w:val="both"/>
        <w:rPr>
          <w:rFonts w:ascii="Times New Roman" w:hAnsi="Times New Roman"/>
        </w:rPr>
      </w:pPr>
      <w:r w:rsidRPr="00172BE9">
        <w:rPr>
          <w:rFonts w:ascii="Times New Roman" w:hAnsi="Times New Roman"/>
        </w:rPr>
        <w:t xml:space="preserve">11.13. </w:t>
      </w:r>
      <w:r w:rsidRPr="00172BE9">
        <w:rPr>
          <w:rFonts w:ascii="Times New Roman" w:hAnsi="Times New Roman"/>
          <w:i/>
        </w:rPr>
        <w:t>Līgums</w:t>
      </w:r>
      <w:r w:rsidRPr="00172BE9">
        <w:rPr>
          <w:rFonts w:ascii="Times New Roman" w:hAnsi="Times New Roman"/>
        </w:rPr>
        <w:t xml:space="preserve"> ir sastādīts latviešu valodā uz __(______) lapām ar 1 (vienu) pielikumu 3 (trīs) eksemplāros, ar vienādu juridisku spēku, no kuriem divi glabājas pie </w:t>
      </w:r>
      <w:r w:rsidRPr="00172BE9">
        <w:rPr>
          <w:rFonts w:ascii="Times New Roman" w:hAnsi="Times New Roman"/>
          <w:bCs/>
          <w:i/>
        </w:rPr>
        <w:t>Pircēja</w:t>
      </w:r>
      <w:r w:rsidRPr="00172BE9">
        <w:rPr>
          <w:rFonts w:ascii="Times New Roman" w:hAnsi="Times New Roman"/>
        </w:rPr>
        <w:t xml:space="preserve">, viens pie </w:t>
      </w:r>
      <w:r w:rsidRPr="00172BE9">
        <w:rPr>
          <w:rFonts w:ascii="Times New Roman" w:hAnsi="Times New Roman"/>
          <w:bCs/>
          <w:i/>
        </w:rPr>
        <w:t>Pārdevēja</w:t>
      </w:r>
      <w:r w:rsidRPr="00172BE9">
        <w:rPr>
          <w:rFonts w:ascii="Times New Roman" w:hAnsi="Times New Roman"/>
        </w:rPr>
        <w:t>.</w:t>
      </w:r>
    </w:p>
    <w:p w:rsidR="00172BE9" w:rsidRPr="00172BE9" w:rsidRDefault="00172BE9" w:rsidP="00172BE9">
      <w:pPr>
        <w:spacing w:after="0" w:line="240" w:lineRule="auto"/>
        <w:jc w:val="center"/>
        <w:rPr>
          <w:rFonts w:ascii="Times New Roman" w:hAnsi="Times New Roman"/>
          <w:b/>
          <w:bCs/>
        </w:rPr>
      </w:pPr>
    </w:p>
    <w:p w:rsidR="00172BE9" w:rsidRPr="00172BE9" w:rsidRDefault="00172BE9" w:rsidP="00172BE9">
      <w:pPr>
        <w:spacing w:after="0" w:line="240" w:lineRule="auto"/>
        <w:jc w:val="center"/>
        <w:rPr>
          <w:rFonts w:ascii="Times New Roman" w:hAnsi="Times New Roman"/>
          <w:b/>
          <w:bCs/>
        </w:rPr>
      </w:pPr>
    </w:p>
    <w:p w:rsidR="00172BE9" w:rsidRPr="00172BE9" w:rsidRDefault="00172BE9" w:rsidP="00172BE9">
      <w:pPr>
        <w:spacing w:after="0" w:line="240" w:lineRule="auto"/>
        <w:jc w:val="center"/>
        <w:rPr>
          <w:rFonts w:ascii="Times New Roman" w:hAnsi="Times New Roman"/>
          <w:b/>
          <w:bCs/>
        </w:rPr>
      </w:pPr>
      <w:r w:rsidRPr="00172BE9">
        <w:rPr>
          <w:rFonts w:ascii="Times New Roman" w:hAnsi="Times New Roman"/>
          <w:b/>
          <w:bCs/>
        </w:rPr>
        <w:lastRenderedPageBreak/>
        <w:t>12. Līdzēju rekvizīti un paraksti</w:t>
      </w:r>
    </w:p>
    <w:tbl>
      <w:tblPr>
        <w:tblW w:w="4957" w:type="pct"/>
        <w:tblLook w:val="0000" w:firstRow="0" w:lastRow="0" w:firstColumn="0" w:lastColumn="0" w:noHBand="0" w:noVBand="0"/>
      </w:tblPr>
      <w:tblGrid>
        <w:gridCol w:w="5157"/>
        <w:gridCol w:w="4613"/>
      </w:tblGrid>
      <w:tr w:rsidR="00172BE9" w:rsidRPr="00172BE9" w:rsidTr="00172BE9">
        <w:tc>
          <w:tcPr>
            <w:tcW w:w="2639" w:type="pct"/>
            <w:tcBorders>
              <w:top w:val="single" w:sz="4" w:space="0" w:color="auto"/>
              <w:left w:val="single" w:sz="4" w:space="0" w:color="auto"/>
              <w:bottom w:val="single" w:sz="4" w:space="0" w:color="auto"/>
              <w:right w:val="single" w:sz="4" w:space="0" w:color="auto"/>
            </w:tcBorders>
            <w:vAlign w:val="center"/>
          </w:tcPr>
          <w:p w:rsidR="00172BE9" w:rsidRPr="00172BE9" w:rsidRDefault="00172BE9" w:rsidP="00172BE9">
            <w:pPr>
              <w:spacing w:after="0" w:line="240" w:lineRule="auto"/>
              <w:jc w:val="both"/>
              <w:rPr>
                <w:rFonts w:ascii="Times New Roman" w:hAnsi="Times New Roman"/>
                <w:b/>
                <w:color w:val="000000"/>
              </w:rPr>
            </w:pPr>
            <w:r w:rsidRPr="00172BE9">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172BE9" w:rsidRPr="00172BE9" w:rsidRDefault="00172BE9" w:rsidP="00172BE9">
            <w:pPr>
              <w:spacing w:after="0" w:line="240" w:lineRule="auto"/>
              <w:jc w:val="both"/>
              <w:rPr>
                <w:rFonts w:ascii="Times New Roman" w:hAnsi="Times New Roman"/>
                <w:b/>
                <w:color w:val="000000"/>
              </w:rPr>
            </w:pPr>
            <w:r w:rsidRPr="00172BE9">
              <w:rPr>
                <w:rFonts w:ascii="Times New Roman" w:hAnsi="Times New Roman"/>
                <w:b/>
                <w:color w:val="000000"/>
              </w:rPr>
              <w:t>Piegādātājs:</w:t>
            </w:r>
          </w:p>
        </w:tc>
      </w:tr>
      <w:tr w:rsidR="00172BE9" w:rsidRPr="00172BE9" w:rsidTr="00172BE9">
        <w:tc>
          <w:tcPr>
            <w:tcW w:w="2639" w:type="pct"/>
            <w:tcBorders>
              <w:top w:val="single" w:sz="4" w:space="0" w:color="auto"/>
              <w:left w:val="single" w:sz="4" w:space="0" w:color="auto"/>
              <w:bottom w:val="single" w:sz="4" w:space="0" w:color="auto"/>
              <w:right w:val="single" w:sz="4" w:space="0" w:color="auto"/>
            </w:tcBorders>
            <w:vAlign w:val="center"/>
          </w:tcPr>
          <w:p w:rsidR="00172BE9" w:rsidRPr="00172BE9" w:rsidRDefault="00172BE9" w:rsidP="00172BE9">
            <w:pPr>
              <w:spacing w:after="0" w:line="240" w:lineRule="auto"/>
              <w:rPr>
                <w:rFonts w:ascii="Times New Roman" w:hAnsi="Times New Roman"/>
                <w:b/>
                <w:i/>
              </w:rPr>
            </w:pPr>
            <w:r w:rsidRPr="00172BE9">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172BE9" w:rsidRPr="00172BE9" w:rsidRDefault="00172BE9" w:rsidP="00172BE9">
            <w:pPr>
              <w:keepNext/>
              <w:spacing w:after="0" w:line="240" w:lineRule="auto"/>
              <w:jc w:val="center"/>
              <w:outlineLvl w:val="0"/>
              <w:rPr>
                <w:rFonts w:ascii="Times New Roman" w:hAnsi="Times New Roman"/>
                <w:b/>
                <w:bCs/>
                <w:smallCaps/>
                <w:kern w:val="32"/>
                <w:lang w:val="x-none" w:eastAsia="x-none"/>
              </w:rPr>
            </w:pPr>
          </w:p>
        </w:tc>
      </w:tr>
      <w:tr w:rsidR="00172BE9" w:rsidRPr="00172BE9" w:rsidTr="00172BE9">
        <w:trPr>
          <w:trHeight w:val="359"/>
        </w:trPr>
        <w:tc>
          <w:tcPr>
            <w:tcW w:w="2639" w:type="pct"/>
            <w:tcBorders>
              <w:top w:val="single" w:sz="4" w:space="0" w:color="auto"/>
              <w:left w:val="single" w:sz="4" w:space="0" w:color="auto"/>
              <w:bottom w:val="single" w:sz="4" w:space="0" w:color="auto"/>
              <w:right w:val="single" w:sz="4" w:space="0" w:color="auto"/>
            </w:tcBorders>
          </w:tcPr>
          <w:p w:rsidR="00172BE9" w:rsidRPr="00172BE9" w:rsidRDefault="00172BE9" w:rsidP="00172BE9">
            <w:pPr>
              <w:spacing w:after="0" w:line="240" w:lineRule="auto"/>
              <w:rPr>
                <w:rFonts w:ascii="Times New Roman" w:hAnsi="Times New Roman"/>
              </w:rPr>
            </w:pPr>
            <w:r w:rsidRPr="00172BE9">
              <w:rPr>
                <w:rFonts w:ascii="Times New Roman" w:hAnsi="Times New Roman"/>
              </w:rPr>
              <w:t xml:space="preserve">Lielā ielā 2, Jelgavā, LV – 3001 </w:t>
            </w:r>
          </w:p>
          <w:p w:rsidR="00172BE9" w:rsidRPr="00172BE9" w:rsidRDefault="00172BE9" w:rsidP="00172BE9">
            <w:pPr>
              <w:spacing w:after="0" w:line="240" w:lineRule="auto"/>
              <w:rPr>
                <w:rFonts w:ascii="Times New Roman" w:hAnsi="Times New Roman"/>
              </w:rPr>
            </w:pPr>
            <w:proofErr w:type="spellStart"/>
            <w:r w:rsidRPr="00172BE9">
              <w:rPr>
                <w:rFonts w:ascii="Times New Roman" w:hAnsi="Times New Roman"/>
              </w:rPr>
              <w:t>Reģ.Nr</w:t>
            </w:r>
            <w:proofErr w:type="spellEnd"/>
            <w:r w:rsidRPr="00172BE9">
              <w:rPr>
                <w:rFonts w:ascii="Times New Roman" w:hAnsi="Times New Roman"/>
              </w:rPr>
              <w:t>. 90000041898</w:t>
            </w:r>
          </w:p>
          <w:p w:rsidR="00172BE9" w:rsidRPr="00172BE9" w:rsidRDefault="00172BE9" w:rsidP="00172BE9">
            <w:pPr>
              <w:spacing w:after="0" w:line="240" w:lineRule="auto"/>
              <w:rPr>
                <w:rFonts w:ascii="Times New Roman" w:hAnsi="Times New Roman"/>
              </w:rPr>
            </w:pPr>
            <w:r w:rsidRPr="00172BE9">
              <w:rPr>
                <w:rFonts w:ascii="Times New Roman" w:hAnsi="Times New Roman"/>
              </w:rPr>
              <w:t>Valsts kase, kods: TRELLV22</w:t>
            </w:r>
          </w:p>
          <w:p w:rsidR="00172BE9" w:rsidRPr="00172BE9" w:rsidRDefault="00172BE9" w:rsidP="00172BE9">
            <w:pPr>
              <w:spacing w:after="0" w:line="240" w:lineRule="auto"/>
              <w:rPr>
                <w:rFonts w:ascii="Times New Roman" w:hAnsi="Times New Roman"/>
                <w:color w:val="000000"/>
              </w:rPr>
            </w:pPr>
            <w:r w:rsidRPr="00172BE9">
              <w:rPr>
                <w:rFonts w:ascii="Times New Roman" w:hAnsi="Times New Roman"/>
                <w:color w:val="000000"/>
              </w:rPr>
              <w:t>Konts: ______________________</w:t>
            </w:r>
          </w:p>
          <w:p w:rsidR="00172BE9" w:rsidRPr="00172BE9" w:rsidRDefault="00172BE9" w:rsidP="00172BE9">
            <w:pPr>
              <w:spacing w:after="0" w:line="240" w:lineRule="auto"/>
              <w:rPr>
                <w:rFonts w:ascii="Times New Roman" w:hAnsi="Times New Roman"/>
                <w:color w:val="000000"/>
                <w:sz w:val="28"/>
              </w:rPr>
            </w:pPr>
          </w:p>
          <w:p w:rsidR="00172BE9" w:rsidRPr="00172BE9" w:rsidRDefault="00172BE9" w:rsidP="00172BE9">
            <w:pPr>
              <w:spacing w:after="0" w:line="240" w:lineRule="auto"/>
              <w:rPr>
                <w:rFonts w:ascii="Times New Roman" w:hAnsi="Times New Roman"/>
                <w:i/>
              </w:rPr>
            </w:pPr>
            <w:r w:rsidRPr="00172BE9">
              <w:rPr>
                <w:rFonts w:ascii="Times New Roman" w:hAnsi="Times New Roman"/>
                <w:i/>
              </w:rPr>
              <w:t>/Amata nosaukums/:</w:t>
            </w:r>
          </w:p>
          <w:p w:rsidR="00172BE9" w:rsidRPr="00172BE9" w:rsidRDefault="00172BE9" w:rsidP="00172BE9">
            <w:pPr>
              <w:spacing w:after="0" w:line="240" w:lineRule="auto"/>
              <w:rPr>
                <w:rFonts w:ascii="Times New Roman" w:hAnsi="Times New Roman"/>
              </w:rPr>
            </w:pPr>
            <w:r w:rsidRPr="00172BE9">
              <w:rPr>
                <w:rFonts w:ascii="Times New Roman" w:hAnsi="Times New Roman"/>
              </w:rPr>
              <w:t xml:space="preserve">_______________________________  </w:t>
            </w:r>
          </w:p>
          <w:p w:rsidR="00172BE9" w:rsidRPr="00172BE9" w:rsidRDefault="00172BE9" w:rsidP="00172BE9">
            <w:pPr>
              <w:spacing w:after="0" w:line="240" w:lineRule="auto"/>
              <w:rPr>
                <w:rFonts w:ascii="Times New Roman" w:hAnsi="Times New Roman"/>
              </w:rPr>
            </w:pPr>
            <w:r w:rsidRPr="00172BE9">
              <w:rPr>
                <w:rFonts w:ascii="Times New Roman" w:hAnsi="Times New Roman"/>
              </w:rPr>
              <w:t>V.Uzvārds</w:t>
            </w:r>
          </w:p>
          <w:p w:rsidR="00172BE9" w:rsidRPr="00172BE9" w:rsidRDefault="00172BE9" w:rsidP="00172BE9">
            <w:pPr>
              <w:spacing w:after="0" w:line="240" w:lineRule="auto"/>
              <w:rPr>
                <w:rFonts w:ascii="Times New Roman" w:hAnsi="Times New Roman"/>
              </w:rPr>
            </w:pPr>
          </w:p>
        </w:tc>
        <w:tc>
          <w:tcPr>
            <w:tcW w:w="2361" w:type="pct"/>
            <w:tcBorders>
              <w:top w:val="single" w:sz="4" w:space="0" w:color="auto"/>
              <w:left w:val="single" w:sz="4" w:space="0" w:color="auto"/>
              <w:bottom w:val="single" w:sz="4" w:space="0" w:color="auto"/>
              <w:right w:val="single" w:sz="4" w:space="0" w:color="auto"/>
            </w:tcBorders>
            <w:vAlign w:val="center"/>
          </w:tcPr>
          <w:p w:rsidR="00172BE9" w:rsidRPr="00172BE9" w:rsidRDefault="00172BE9" w:rsidP="00172BE9">
            <w:pPr>
              <w:spacing w:after="0" w:line="240" w:lineRule="auto"/>
              <w:ind w:left="420"/>
              <w:rPr>
                <w:rFonts w:ascii="Times New Roman" w:hAnsi="Times New Roman"/>
                <w:b/>
                <w:i/>
                <w:w w:val="95"/>
              </w:rPr>
            </w:pPr>
          </w:p>
        </w:tc>
      </w:tr>
    </w:tbl>
    <w:p w:rsidR="00172BE9" w:rsidRPr="00172BE9" w:rsidRDefault="00172BE9" w:rsidP="00172BE9"/>
    <w:p w:rsidR="004E0E4F" w:rsidRPr="00825364" w:rsidRDefault="004E0E4F" w:rsidP="004E0E4F">
      <w:pPr>
        <w:spacing w:after="0" w:line="240" w:lineRule="auto"/>
        <w:jc w:val="both"/>
        <w:rPr>
          <w:rFonts w:ascii="Times New Roman" w:hAnsi="Times New Roman"/>
          <w:spacing w:val="4"/>
        </w:rPr>
      </w:pPr>
    </w:p>
    <w:p w:rsidR="004E0E4F" w:rsidRPr="00825364" w:rsidRDefault="004E0E4F" w:rsidP="004E0E4F">
      <w:pPr>
        <w:spacing w:after="0" w:line="240" w:lineRule="auto"/>
        <w:jc w:val="both"/>
        <w:rPr>
          <w:rFonts w:ascii="Times New Roman" w:hAnsi="Times New Roman"/>
          <w:sz w:val="16"/>
          <w:szCs w:val="16"/>
        </w:rPr>
      </w:pPr>
    </w:p>
    <w:p w:rsidR="004E0E4F" w:rsidRPr="00825364" w:rsidRDefault="004E0E4F" w:rsidP="004E0E4F">
      <w:pPr>
        <w:spacing w:after="0" w:line="240" w:lineRule="auto"/>
        <w:jc w:val="both"/>
        <w:rPr>
          <w:rFonts w:ascii="Times New Roman" w:hAnsi="Times New Roman"/>
          <w:sz w:val="24"/>
          <w:szCs w:val="24"/>
        </w:rPr>
      </w:pPr>
    </w:p>
    <w:sectPr w:rsidR="004E0E4F" w:rsidRPr="00825364" w:rsidSect="00172BE9">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FB" w:rsidRDefault="000B19FB">
      <w:pPr>
        <w:spacing w:after="0" w:line="240" w:lineRule="auto"/>
      </w:pPr>
      <w:r>
        <w:separator/>
      </w:r>
    </w:p>
  </w:endnote>
  <w:endnote w:type="continuationSeparator" w:id="0">
    <w:p w:rsidR="000B19FB" w:rsidRDefault="000B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E9" w:rsidRDefault="00172BE9">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AE28B8">
      <w:rPr>
        <w:noProof/>
        <w:sz w:val="18"/>
        <w:szCs w:val="18"/>
      </w:rPr>
      <w:t>1</w:t>
    </w:r>
    <w:r w:rsidRPr="0043474E">
      <w:rPr>
        <w:sz w:val="18"/>
        <w:szCs w:val="18"/>
      </w:rPr>
      <w:fldChar w:fldCharType="end"/>
    </w:r>
  </w:p>
  <w:p w:rsidR="00172BE9" w:rsidRDefault="00172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FB" w:rsidRDefault="000B19FB">
      <w:pPr>
        <w:spacing w:after="0" w:line="240" w:lineRule="auto"/>
      </w:pPr>
      <w:r>
        <w:separator/>
      </w:r>
    </w:p>
  </w:footnote>
  <w:footnote w:type="continuationSeparator" w:id="0">
    <w:p w:rsidR="000B19FB" w:rsidRDefault="000B1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0C3B577C"/>
    <w:multiLevelType w:val="multilevel"/>
    <w:tmpl w:val="496E736A"/>
    <w:lvl w:ilvl="0">
      <w:start w:val="4"/>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7C0377"/>
    <w:multiLevelType w:val="hybridMultilevel"/>
    <w:tmpl w:val="4568FC62"/>
    <w:lvl w:ilvl="0" w:tplc="04260017">
      <w:start w:val="1"/>
      <w:numFmt w:val="lowerLetter"/>
      <w:lvlText w:val="%1)"/>
      <w:lvlJc w:val="left"/>
      <w:pPr>
        <w:ind w:left="818" w:hanging="360"/>
      </w:pPr>
      <w:rPr>
        <w:rFonts w:hint="default"/>
      </w:rPr>
    </w:lvl>
    <w:lvl w:ilvl="1" w:tplc="04260003" w:tentative="1">
      <w:start w:val="1"/>
      <w:numFmt w:val="bullet"/>
      <w:lvlText w:val="o"/>
      <w:lvlJc w:val="left"/>
      <w:pPr>
        <w:ind w:left="1538" w:hanging="360"/>
      </w:pPr>
      <w:rPr>
        <w:rFonts w:ascii="Courier New" w:hAnsi="Courier New" w:cs="Courier New" w:hint="default"/>
      </w:rPr>
    </w:lvl>
    <w:lvl w:ilvl="2" w:tplc="04260005" w:tentative="1">
      <w:start w:val="1"/>
      <w:numFmt w:val="bullet"/>
      <w:lvlText w:val=""/>
      <w:lvlJc w:val="left"/>
      <w:pPr>
        <w:ind w:left="2258" w:hanging="360"/>
      </w:pPr>
      <w:rPr>
        <w:rFonts w:ascii="Wingdings" w:hAnsi="Wingdings" w:hint="default"/>
      </w:rPr>
    </w:lvl>
    <w:lvl w:ilvl="3" w:tplc="04260001" w:tentative="1">
      <w:start w:val="1"/>
      <w:numFmt w:val="bullet"/>
      <w:lvlText w:val=""/>
      <w:lvlJc w:val="left"/>
      <w:pPr>
        <w:ind w:left="2978" w:hanging="360"/>
      </w:pPr>
      <w:rPr>
        <w:rFonts w:ascii="Symbol" w:hAnsi="Symbol" w:hint="default"/>
      </w:rPr>
    </w:lvl>
    <w:lvl w:ilvl="4" w:tplc="04260003" w:tentative="1">
      <w:start w:val="1"/>
      <w:numFmt w:val="bullet"/>
      <w:lvlText w:val="o"/>
      <w:lvlJc w:val="left"/>
      <w:pPr>
        <w:ind w:left="3698" w:hanging="360"/>
      </w:pPr>
      <w:rPr>
        <w:rFonts w:ascii="Courier New" w:hAnsi="Courier New" w:cs="Courier New" w:hint="default"/>
      </w:rPr>
    </w:lvl>
    <w:lvl w:ilvl="5" w:tplc="04260005" w:tentative="1">
      <w:start w:val="1"/>
      <w:numFmt w:val="bullet"/>
      <w:lvlText w:val=""/>
      <w:lvlJc w:val="left"/>
      <w:pPr>
        <w:ind w:left="4418" w:hanging="360"/>
      </w:pPr>
      <w:rPr>
        <w:rFonts w:ascii="Wingdings" w:hAnsi="Wingdings" w:hint="default"/>
      </w:rPr>
    </w:lvl>
    <w:lvl w:ilvl="6" w:tplc="04260001" w:tentative="1">
      <w:start w:val="1"/>
      <w:numFmt w:val="bullet"/>
      <w:lvlText w:val=""/>
      <w:lvlJc w:val="left"/>
      <w:pPr>
        <w:ind w:left="5138" w:hanging="360"/>
      </w:pPr>
      <w:rPr>
        <w:rFonts w:ascii="Symbol" w:hAnsi="Symbol" w:hint="default"/>
      </w:rPr>
    </w:lvl>
    <w:lvl w:ilvl="7" w:tplc="04260003" w:tentative="1">
      <w:start w:val="1"/>
      <w:numFmt w:val="bullet"/>
      <w:lvlText w:val="o"/>
      <w:lvlJc w:val="left"/>
      <w:pPr>
        <w:ind w:left="5858" w:hanging="360"/>
      </w:pPr>
      <w:rPr>
        <w:rFonts w:ascii="Courier New" w:hAnsi="Courier New" w:cs="Courier New" w:hint="default"/>
      </w:rPr>
    </w:lvl>
    <w:lvl w:ilvl="8" w:tplc="04260005" w:tentative="1">
      <w:start w:val="1"/>
      <w:numFmt w:val="bullet"/>
      <w:lvlText w:val=""/>
      <w:lvlJc w:val="left"/>
      <w:pPr>
        <w:ind w:left="6578" w:hanging="360"/>
      </w:pPr>
      <w:rPr>
        <w:rFonts w:ascii="Wingdings" w:hAnsi="Wingdings" w:hint="default"/>
      </w:rPr>
    </w:lvl>
  </w:abstractNum>
  <w:abstractNum w:abstractNumId="6">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14610433"/>
    <w:multiLevelType w:val="hybridMultilevel"/>
    <w:tmpl w:val="D916B49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4CB68E7"/>
    <w:multiLevelType w:val="hybridMultilevel"/>
    <w:tmpl w:val="61D20EAE"/>
    <w:lvl w:ilvl="0" w:tplc="89C4C0DE">
      <w:start w:val="1"/>
      <w:numFmt w:val="bullet"/>
      <w:lvlText w:val=""/>
      <w:lvlJc w:val="left"/>
      <w:pPr>
        <w:tabs>
          <w:tab w:val="num" w:pos="720"/>
        </w:tabs>
        <w:ind w:left="720" w:hanging="360"/>
      </w:pPr>
      <w:rPr>
        <w:rFonts w:ascii="Wingdings" w:hAnsi="Wingdings" w:hint="default"/>
      </w:rPr>
    </w:lvl>
    <w:lvl w:ilvl="1" w:tplc="7DA6CB74" w:tentative="1">
      <w:start w:val="1"/>
      <w:numFmt w:val="bullet"/>
      <w:lvlText w:val=""/>
      <w:lvlJc w:val="left"/>
      <w:pPr>
        <w:tabs>
          <w:tab w:val="num" w:pos="1440"/>
        </w:tabs>
        <w:ind w:left="1440" w:hanging="360"/>
      </w:pPr>
      <w:rPr>
        <w:rFonts w:ascii="Wingdings" w:hAnsi="Wingdings" w:hint="default"/>
      </w:rPr>
    </w:lvl>
    <w:lvl w:ilvl="2" w:tplc="D062EC8C" w:tentative="1">
      <w:start w:val="1"/>
      <w:numFmt w:val="bullet"/>
      <w:lvlText w:val=""/>
      <w:lvlJc w:val="left"/>
      <w:pPr>
        <w:tabs>
          <w:tab w:val="num" w:pos="2160"/>
        </w:tabs>
        <w:ind w:left="2160" w:hanging="360"/>
      </w:pPr>
      <w:rPr>
        <w:rFonts w:ascii="Wingdings" w:hAnsi="Wingdings" w:hint="default"/>
      </w:rPr>
    </w:lvl>
    <w:lvl w:ilvl="3" w:tplc="75967A5E" w:tentative="1">
      <w:start w:val="1"/>
      <w:numFmt w:val="bullet"/>
      <w:lvlText w:val=""/>
      <w:lvlJc w:val="left"/>
      <w:pPr>
        <w:tabs>
          <w:tab w:val="num" w:pos="2880"/>
        </w:tabs>
        <w:ind w:left="2880" w:hanging="360"/>
      </w:pPr>
      <w:rPr>
        <w:rFonts w:ascii="Wingdings" w:hAnsi="Wingdings" w:hint="default"/>
      </w:rPr>
    </w:lvl>
    <w:lvl w:ilvl="4" w:tplc="CFB4A400" w:tentative="1">
      <w:start w:val="1"/>
      <w:numFmt w:val="bullet"/>
      <w:lvlText w:val=""/>
      <w:lvlJc w:val="left"/>
      <w:pPr>
        <w:tabs>
          <w:tab w:val="num" w:pos="3600"/>
        </w:tabs>
        <w:ind w:left="3600" w:hanging="360"/>
      </w:pPr>
      <w:rPr>
        <w:rFonts w:ascii="Wingdings" w:hAnsi="Wingdings" w:hint="default"/>
      </w:rPr>
    </w:lvl>
    <w:lvl w:ilvl="5" w:tplc="2738029E" w:tentative="1">
      <w:start w:val="1"/>
      <w:numFmt w:val="bullet"/>
      <w:lvlText w:val=""/>
      <w:lvlJc w:val="left"/>
      <w:pPr>
        <w:tabs>
          <w:tab w:val="num" w:pos="4320"/>
        </w:tabs>
        <w:ind w:left="4320" w:hanging="360"/>
      </w:pPr>
      <w:rPr>
        <w:rFonts w:ascii="Wingdings" w:hAnsi="Wingdings" w:hint="default"/>
      </w:rPr>
    </w:lvl>
    <w:lvl w:ilvl="6" w:tplc="C1D251D4" w:tentative="1">
      <w:start w:val="1"/>
      <w:numFmt w:val="bullet"/>
      <w:lvlText w:val=""/>
      <w:lvlJc w:val="left"/>
      <w:pPr>
        <w:tabs>
          <w:tab w:val="num" w:pos="5040"/>
        </w:tabs>
        <w:ind w:left="5040" w:hanging="360"/>
      </w:pPr>
      <w:rPr>
        <w:rFonts w:ascii="Wingdings" w:hAnsi="Wingdings" w:hint="default"/>
      </w:rPr>
    </w:lvl>
    <w:lvl w:ilvl="7" w:tplc="932ECF68" w:tentative="1">
      <w:start w:val="1"/>
      <w:numFmt w:val="bullet"/>
      <w:lvlText w:val=""/>
      <w:lvlJc w:val="left"/>
      <w:pPr>
        <w:tabs>
          <w:tab w:val="num" w:pos="5760"/>
        </w:tabs>
        <w:ind w:left="5760" w:hanging="360"/>
      </w:pPr>
      <w:rPr>
        <w:rFonts w:ascii="Wingdings" w:hAnsi="Wingdings" w:hint="default"/>
      </w:rPr>
    </w:lvl>
    <w:lvl w:ilvl="8" w:tplc="4650DE30" w:tentative="1">
      <w:start w:val="1"/>
      <w:numFmt w:val="bullet"/>
      <w:lvlText w:val=""/>
      <w:lvlJc w:val="left"/>
      <w:pPr>
        <w:tabs>
          <w:tab w:val="num" w:pos="6480"/>
        </w:tabs>
        <w:ind w:left="6480" w:hanging="360"/>
      </w:pPr>
      <w:rPr>
        <w:rFonts w:ascii="Wingdings" w:hAnsi="Wingdings" w:hint="default"/>
      </w:r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6C66CC0"/>
    <w:multiLevelType w:val="hybridMultilevel"/>
    <w:tmpl w:val="A48AD266"/>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200C2D14"/>
    <w:multiLevelType w:val="hybridMultilevel"/>
    <w:tmpl w:val="2688A1E4"/>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4">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6">
    <w:nsid w:val="27B33037"/>
    <w:multiLevelType w:val="hybridMultilevel"/>
    <w:tmpl w:val="C32AA050"/>
    <w:lvl w:ilvl="0" w:tplc="04260017">
      <w:start w:val="1"/>
      <w:numFmt w:val="lowerLetter"/>
      <w:lvlText w:val="%1)"/>
      <w:lvlJc w:val="left"/>
      <w:pPr>
        <w:ind w:left="818" w:hanging="360"/>
      </w:pPr>
      <w:rPr>
        <w:rFonts w:hint="default"/>
      </w:rPr>
    </w:lvl>
    <w:lvl w:ilvl="1" w:tplc="04260003" w:tentative="1">
      <w:start w:val="1"/>
      <w:numFmt w:val="bullet"/>
      <w:lvlText w:val="o"/>
      <w:lvlJc w:val="left"/>
      <w:pPr>
        <w:ind w:left="1538" w:hanging="360"/>
      </w:pPr>
      <w:rPr>
        <w:rFonts w:ascii="Courier New" w:hAnsi="Courier New" w:cs="Courier New" w:hint="default"/>
      </w:rPr>
    </w:lvl>
    <w:lvl w:ilvl="2" w:tplc="04260005" w:tentative="1">
      <w:start w:val="1"/>
      <w:numFmt w:val="bullet"/>
      <w:lvlText w:val=""/>
      <w:lvlJc w:val="left"/>
      <w:pPr>
        <w:ind w:left="2258" w:hanging="360"/>
      </w:pPr>
      <w:rPr>
        <w:rFonts w:ascii="Wingdings" w:hAnsi="Wingdings" w:hint="default"/>
      </w:rPr>
    </w:lvl>
    <w:lvl w:ilvl="3" w:tplc="04260001" w:tentative="1">
      <w:start w:val="1"/>
      <w:numFmt w:val="bullet"/>
      <w:lvlText w:val=""/>
      <w:lvlJc w:val="left"/>
      <w:pPr>
        <w:ind w:left="2978" w:hanging="360"/>
      </w:pPr>
      <w:rPr>
        <w:rFonts w:ascii="Symbol" w:hAnsi="Symbol" w:hint="default"/>
      </w:rPr>
    </w:lvl>
    <w:lvl w:ilvl="4" w:tplc="04260003" w:tentative="1">
      <w:start w:val="1"/>
      <w:numFmt w:val="bullet"/>
      <w:lvlText w:val="o"/>
      <w:lvlJc w:val="left"/>
      <w:pPr>
        <w:ind w:left="3698" w:hanging="360"/>
      </w:pPr>
      <w:rPr>
        <w:rFonts w:ascii="Courier New" w:hAnsi="Courier New" w:cs="Courier New" w:hint="default"/>
      </w:rPr>
    </w:lvl>
    <w:lvl w:ilvl="5" w:tplc="04260005" w:tentative="1">
      <w:start w:val="1"/>
      <w:numFmt w:val="bullet"/>
      <w:lvlText w:val=""/>
      <w:lvlJc w:val="left"/>
      <w:pPr>
        <w:ind w:left="4418" w:hanging="360"/>
      </w:pPr>
      <w:rPr>
        <w:rFonts w:ascii="Wingdings" w:hAnsi="Wingdings" w:hint="default"/>
      </w:rPr>
    </w:lvl>
    <w:lvl w:ilvl="6" w:tplc="04260001" w:tentative="1">
      <w:start w:val="1"/>
      <w:numFmt w:val="bullet"/>
      <w:lvlText w:val=""/>
      <w:lvlJc w:val="left"/>
      <w:pPr>
        <w:ind w:left="5138" w:hanging="360"/>
      </w:pPr>
      <w:rPr>
        <w:rFonts w:ascii="Symbol" w:hAnsi="Symbol" w:hint="default"/>
      </w:rPr>
    </w:lvl>
    <w:lvl w:ilvl="7" w:tplc="04260003" w:tentative="1">
      <w:start w:val="1"/>
      <w:numFmt w:val="bullet"/>
      <w:lvlText w:val="o"/>
      <w:lvlJc w:val="left"/>
      <w:pPr>
        <w:ind w:left="5858" w:hanging="360"/>
      </w:pPr>
      <w:rPr>
        <w:rFonts w:ascii="Courier New" w:hAnsi="Courier New" w:cs="Courier New" w:hint="default"/>
      </w:rPr>
    </w:lvl>
    <w:lvl w:ilvl="8" w:tplc="04260005" w:tentative="1">
      <w:start w:val="1"/>
      <w:numFmt w:val="bullet"/>
      <w:lvlText w:val=""/>
      <w:lvlJc w:val="left"/>
      <w:pPr>
        <w:ind w:left="6578" w:hanging="360"/>
      </w:pPr>
      <w:rPr>
        <w:rFonts w:ascii="Wingdings" w:hAnsi="Wingdings" w:hint="default"/>
      </w:rPr>
    </w:lvl>
  </w:abstractNum>
  <w:abstractNum w:abstractNumId="17">
    <w:nsid w:val="2D79294D"/>
    <w:multiLevelType w:val="hybridMultilevel"/>
    <w:tmpl w:val="441689CE"/>
    <w:lvl w:ilvl="0" w:tplc="49E6838A">
      <w:start w:val="1"/>
      <w:numFmt w:val="bullet"/>
      <w:lvlText w:val=""/>
      <w:lvlJc w:val="left"/>
      <w:pPr>
        <w:tabs>
          <w:tab w:val="num" w:pos="720"/>
        </w:tabs>
        <w:ind w:left="720" w:hanging="360"/>
      </w:pPr>
      <w:rPr>
        <w:rFonts w:ascii="Wingdings" w:hAnsi="Wingdings" w:hint="default"/>
      </w:rPr>
    </w:lvl>
    <w:lvl w:ilvl="1" w:tplc="D5B63174" w:tentative="1">
      <w:start w:val="1"/>
      <w:numFmt w:val="bullet"/>
      <w:lvlText w:val=""/>
      <w:lvlJc w:val="left"/>
      <w:pPr>
        <w:tabs>
          <w:tab w:val="num" w:pos="1440"/>
        </w:tabs>
        <w:ind w:left="1440" w:hanging="360"/>
      </w:pPr>
      <w:rPr>
        <w:rFonts w:ascii="Wingdings" w:hAnsi="Wingdings" w:hint="default"/>
      </w:rPr>
    </w:lvl>
    <w:lvl w:ilvl="2" w:tplc="7F6A7C44" w:tentative="1">
      <w:start w:val="1"/>
      <w:numFmt w:val="bullet"/>
      <w:lvlText w:val=""/>
      <w:lvlJc w:val="left"/>
      <w:pPr>
        <w:tabs>
          <w:tab w:val="num" w:pos="2160"/>
        </w:tabs>
        <w:ind w:left="2160" w:hanging="360"/>
      </w:pPr>
      <w:rPr>
        <w:rFonts w:ascii="Wingdings" w:hAnsi="Wingdings" w:hint="default"/>
      </w:rPr>
    </w:lvl>
    <w:lvl w:ilvl="3" w:tplc="C5329598" w:tentative="1">
      <w:start w:val="1"/>
      <w:numFmt w:val="bullet"/>
      <w:lvlText w:val=""/>
      <w:lvlJc w:val="left"/>
      <w:pPr>
        <w:tabs>
          <w:tab w:val="num" w:pos="2880"/>
        </w:tabs>
        <w:ind w:left="2880" w:hanging="360"/>
      </w:pPr>
      <w:rPr>
        <w:rFonts w:ascii="Wingdings" w:hAnsi="Wingdings" w:hint="default"/>
      </w:rPr>
    </w:lvl>
    <w:lvl w:ilvl="4" w:tplc="7B1441C2" w:tentative="1">
      <w:start w:val="1"/>
      <w:numFmt w:val="bullet"/>
      <w:lvlText w:val=""/>
      <w:lvlJc w:val="left"/>
      <w:pPr>
        <w:tabs>
          <w:tab w:val="num" w:pos="3600"/>
        </w:tabs>
        <w:ind w:left="3600" w:hanging="360"/>
      </w:pPr>
      <w:rPr>
        <w:rFonts w:ascii="Wingdings" w:hAnsi="Wingdings" w:hint="default"/>
      </w:rPr>
    </w:lvl>
    <w:lvl w:ilvl="5" w:tplc="FA4023AA" w:tentative="1">
      <w:start w:val="1"/>
      <w:numFmt w:val="bullet"/>
      <w:lvlText w:val=""/>
      <w:lvlJc w:val="left"/>
      <w:pPr>
        <w:tabs>
          <w:tab w:val="num" w:pos="4320"/>
        </w:tabs>
        <w:ind w:left="4320" w:hanging="360"/>
      </w:pPr>
      <w:rPr>
        <w:rFonts w:ascii="Wingdings" w:hAnsi="Wingdings" w:hint="default"/>
      </w:rPr>
    </w:lvl>
    <w:lvl w:ilvl="6" w:tplc="AC1C554C" w:tentative="1">
      <w:start w:val="1"/>
      <w:numFmt w:val="bullet"/>
      <w:lvlText w:val=""/>
      <w:lvlJc w:val="left"/>
      <w:pPr>
        <w:tabs>
          <w:tab w:val="num" w:pos="5040"/>
        </w:tabs>
        <w:ind w:left="5040" w:hanging="360"/>
      </w:pPr>
      <w:rPr>
        <w:rFonts w:ascii="Wingdings" w:hAnsi="Wingdings" w:hint="default"/>
      </w:rPr>
    </w:lvl>
    <w:lvl w:ilvl="7" w:tplc="BBC02842" w:tentative="1">
      <w:start w:val="1"/>
      <w:numFmt w:val="bullet"/>
      <w:lvlText w:val=""/>
      <w:lvlJc w:val="left"/>
      <w:pPr>
        <w:tabs>
          <w:tab w:val="num" w:pos="5760"/>
        </w:tabs>
        <w:ind w:left="5760" w:hanging="360"/>
      </w:pPr>
      <w:rPr>
        <w:rFonts w:ascii="Wingdings" w:hAnsi="Wingdings" w:hint="default"/>
      </w:rPr>
    </w:lvl>
    <w:lvl w:ilvl="8" w:tplc="F43096F8" w:tentative="1">
      <w:start w:val="1"/>
      <w:numFmt w:val="bullet"/>
      <w:lvlText w:val=""/>
      <w:lvlJc w:val="left"/>
      <w:pPr>
        <w:tabs>
          <w:tab w:val="num" w:pos="6480"/>
        </w:tabs>
        <w:ind w:left="6480" w:hanging="360"/>
      </w:pPr>
      <w:rPr>
        <w:rFonts w:ascii="Wingdings" w:hAnsi="Wingdings" w:hint="default"/>
      </w:rPr>
    </w:lvl>
  </w:abstractNum>
  <w:abstractNum w:abstractNumId="18">
    <w:nsid w:val="3402734D"/>
    <w:multiLevelType w:val="multilevel"/>
    <w:tmpl w:val="26EA6A8A"/>
    <w:lvl w:ilvl="0">
      <w:start w:val="5"/>
      <w:numFmt w:val="decimal"/>
      <w:lvlText w:val="%1."/>
      <w:lvlJc w:val="left"/>
      <w:pPr>
        <w:ind w:left="360" w:hanging="360"/>
      </w:pPr>
      <w:rPr>
        <w:rFonts w:eastAsia="Times New Roman" w:hint="default"/>
        <w:color w:val="auto"/>
      </w:rPr>
    </w:lvl>
    <w:lvl w:ilvl="1">
      <w:start w:val="3"/>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9">
    <w:nsid w:val="394412ED"/>
    <w:multiLevelType w:val="multilevel"/>
    <w:tmpl w:val="CB9464C6"/>
    <w:lvl w:ilvl="0">
      <w:start w:val="5"/>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21">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22F4C70"/>
    <w:multiLevelType w:val="hybridMultilevel"/>
    <w:tmpl w:val="6C3CC450"/>
    <w:lvl w:ilvl="0" w:tplc="AAE80F96">
      <w:start w:val="1"/>
      <w:numFmt w:val="bullet"/>
      <w:lvlText w:val=""/>
      <w:lvlJc w:val="left"/>
      <w:pPr>
        <w:tabs>
          <w:tab w:val="num" w:pos="720"/>
        </w:tabs>
        <w:ind w:left="720" w:hanging="360"/>
      </w:pPr>
      <w:rPr>
        <w:rFonts w:ascii="Wingdings" w:hAnsi="Wingdings" w:hint="default"/>
      </w:rPr>
    </w:lvl>
    <w:lvl w:ilvl="1" w:tplc="2E026AF4">
      <w:start w:val="1"/>
      <w:numFmt w:val="bullet"/>
      <w:lvlText w:val=""/>
      <w:lvlJc w:val="left"/>
      <w:pPr>
        <w:tabs>
          <w:tab w:val="num" w:pos="1440"/>
        </w:tabs>
        <w:ind w:left="1440" w:hanging="360"/>
      </w:pPr>
      <w:rPr>
        <w:rFonts w:ascii="Wingdings" w:hAnsi="Wingdings" w:hint="default"/>
      </w:rPr>
    </w:lvl>
    <w:lvl w:ilvl="2" w:tplc="94306944" w:tentative="1">
      <w:start w:val="1"/>
      <w:numFmt w:val="bullet"/>
      <w:lvlText w:val=""/>
      <w:lvlJc w:val="left"/>
      <w:pPr>
        <w:tabs>
          <w:tab w:val="num" w:pos="2160"/>
        </w:tabs>
        <w:ind w:left="2160" w:hanging="360"/>
      </w:pPr>
      <w:rPr>
        <w:rFonts w:ascii="Wingdings" w:hAnsi="Wingdings" w:hint="default"/>
      </w:rPr>
    </w:lvl>
    <w:lvl w:ilvl="3" w:tplc="EE90D440" w:tentative="1">
      <w:start w:val="1"/>
      <w:numFmt w:val="bullet"/>
      <w:lvlText w:val=""/>
      <w:lvlJc w:val="left"/>
      <w:pPr>
        <w:tabs>
          <w:tab w:val="num" w:pos="2880"/>
        </w:tabs>
        <w:ind w:left="2880" w:hanging="360"/>
      </w:pPr>
      <w:rPr>
        <w:rFonts w:ascii="Wingdings" w:hAnsi="Wingdings" w:hint="default"/>
      </w:rPr>
    </w:lvl>
    <w:lvl w:ilvl="4" w:tplc="561858F2" w:tentative="1">
      <w:start w:val="1"/>
      <w:numFmt w:val="bullet"/>
      <w:lvlText w:val=""/>
      <w:lvlJc w:val="left"/>
      <w:pPr>
        <w:tabs>
          <w:tab w:val="num" w:pos="3600"/>
        </w:tabs>
        <w:ind w:left="3600" w:hanging="360"/>
      </w:pPr>
      <w:rPr>
        <w:rFonts w:ascii="Wingdings" w:hAnsi="Wingdings" w:hint="default"/>
      </w:rPr>
    </w:lvl>
    <w:lvl w:ilvl="5" w:tplc="BFCC6F76" w:tentative="1">
      <w:start w:val="1"/>
      <w:numFmt w:val="bullet"/>
      <w:lvlText w:val=""/>
      <w:lvlJc w:val="left"/>
      <w:pPr>
        <w:tabs>
          <w:tab w:val="num" w:pos="4320"/>
        </w:tabs>
        <w:ind w:left="4320" w:hanging="360"/>
      </w:pPr>
      <w:rPr>
        <w:rFonts w:ascii="Wingdings" w:hAnsi="Wingdings" w:hint="default"/>
      </w:rPr>
    </w:lvl>
    <w:lvl w:ilvl="6" w:tplc="9D16D184" w:tentative="1">
      <w:start w:val="1"/>
      <w:numFmt w:val="bullet"/>
      <w:lvlText w:val=""/>
      <w:lvlJc w:val="left"/>
      <w:pPr>
        <w:tabs>
          <w:tab w:val="num" w:pos="5040"/>
        </w:tabs>
        <w:ind w:left="5040" w:hanging="360"/>
      </w:pPr>
      <w:rPr>
        <w:rFonts w:ascii="Wingdings" w:hAnsi="Wingdings" w:hint="default"/>
      </w:rPr>
    </w:lvl>
    <w:lvl w:ilvl="7" w:tplc="5BECCF1A" w:tentative="1">
      <w:start w:val="1"/>
      <w:numFmt w:val="bullet"/>
      <w:lvlText w:val=""/>
      <w:lvlJc w:val="left"/>
      <w:pPr>
        <w:tabs>
          <w:tab w:val="num" w:pos="5760"/>
        </w:tabs>
        <w:ind w:left="5760" w:hanging="360"/>
      </w:pPr>
      <w:rPr>
        <w:rFonts w:ascii="Wingdings" w:hAnsi="Wingdings" w:hint="default"/>
      </w:rPr>
    </w:lvl>
    <w:lvl w:ilvl="8" w:tplc="9490D53E" w:tentative="1">
      <w:start w:val="1"/>
      <w:numFmt w:val="bullet"/>
      <w:lvlText w:val=""/>
      <w:lvlJc w:val="left"/>
      <w:pPr>
        <w:tabs>
          <w:tab w:val="num" w:pos="6480"/>
        </w:tabs>
        <w:ind w:left="6480" w:hanging="360"/>
      </w:pPr>
      <w:rPr>
        <w:rFonts w:ascii="Wingdings" w:hAnsi="Wingdings" w:hint="default"/>
      </w:rPr>
    </w:lvl>
  </w:abstractNum>
  <w:abstractNum w:abstractNumId="23">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7">
    <w:nsid w:val="4DF210E8"/>
    <w:multiLevelType w:val="hybridMultilevel"/>
    <w:tmpl w:val="8B943A9C"/>
    <w:lvl w:ilvl="0" w:tplc="C6D6A1DE">
      <w:start w:val="1"/>
      <w:numFmt w:val="bullet"/>
      <w:lvlText w:val=""/>
      <w:lvlJc w:val="left"/>
      <w:pPr>
        <w:tabs>
          <w:tab w:val="num" w:pos="720"/>
        </w:tabs>
        <w:ind w:left="720" w:hanging="360"/>
      </w:pPr>
      <w:rPr>
        <w:rFonts w:ascii="Wingdings" w:hAnsi="Wingdings" w:hint="default"/>
      </w:rPr>
    </w:lvl>
    <w:lvl w:ilvl="1" w:tplc="3556950A">
      <w:start w:val="1320"/>
      <w:numFmt w:val="bullet"/>
      <w:lvlText w:val=""/>
      <w:lvlJc w:val="left"/>
      <w:pPr>
        <w:tabs>
          <w:tab w:val="num" w:pos="1440"/>
        </w:tabs>
        <w:ind w:left="1440" w:hanging="360"/>
      </w:pPr>
      <w:rPr>
        <w:rFonts w:ascii="Wingdings" w:hAnsi="Wingdings" w:hint="default"/>
      </w:rPr>
    </w:lvl>
    <w:lvl w:ilvl="2" w:tplc="3844EFF8" w:tentative="1">
      <w:start w:val="1"/>
      <w:numFmt w:val="bullet"/>
      <w:lvlText w:val=""/>
      <w:lvlJc w:val="left"/>
      <w:pPr>
        <w:tabs>
          <w:tab w:val="num" w:pos="2160"/>
        </w:tabs>
        <w:ind w:left="2160" w:hanging="360"/>
      </w:pPr>
      <w:rPr>
        <w:rFonts w:ascii="Wingdings" w:hAnsi="Wingdings" w:hint="default"/>
      </w:rPr>
    </w:lvl>
    <w:lvl w:ilvl="3" w:tplc="C75A47F0" w:tentative="1">
      <w:start w:val="1"/>
      <w:numFmt w:val="bullet"/>
      <w:lvlText w:val=""/>
      <w:lvlJc w:val="left"/>
      <w:pPr>
        <w:tabs>
          <w:tab w:val="num" w:pos="2880"/>
        </w:tabs>
        <w:ind w:left="2880" w:hanging="360"/>
      </w:pPr>
      <w:rPr>
        <w:rFonts w:ascii="Wingdings" w:hAnsi="Wingdings" w:hint="default"/>
      </w:rPr>
    </w:lvl>
    <w:lvl w:ilvl="4" w:tplc="2BB2BC22" w:tentative="1">
      <w:start w:val="1"/>
      <w:numFmt w:val="bullet"/>
      <w:lvlText w:val=""/>
      <w:lvlJc w:val="left"/>
      <w:pPr>
        <w:tabs>
          <w:tab w:val="num" w:pos="3600"/>
        </w:tabs>
        <w:ind w:left="3600" w:hanging="360"/>
      </w:pPr>
      <w:rPr>
        <w:rFonts w:ascii="Wingdings" w:hAnsi="Wingdings" w:hint="default"/>
      </w:rPr>
    </w:lvl>
    <w:lvl w:ilvl="5" w:tplc="DDA0C164" w:tentative="1">
      <w:start w:val="1"/>
      <w:numFmt w:val="bullet"/>
      <w:lvlText w:val=""/>
      <w:lvlJc w:val="left"/>
      <w:pPr>
        <w:tabs>
          <w:tab w:val="num" w:pos="4320"/>
        </w:tabs>
        <w:ind w:left="4320" w:hanging="360"/>
      </w:pPr>
      <w:rPr>
        <w:rFonts w:ascii="Wingdings" w:hAnsi="Wingdings" w:hint="default"/>
      </w:rPr>
    </w:lvl>
    <w:lvl w:ilvl="6" w:tplc="AFD621DC" w:tentative="1">
      <w:start w:val="1"/>
      <w:numFmt w:val="bullet"/>
      <w:lvlText w:val=""/>
      <w:lvlJc w:val="left"/>
      <w:pPr>
        <w:tabs>
          <w:tab w:val="num" w:pos="5040"/>
        </w:tabs>
        <w:ind w:left="5040" w:hanging="360"/>
      </w:pPr>
      <w:rPr>
        <w:rFonts w:ascii="Wingdings" w:hAnsi="Wingdings" w:hint="default"/>
      </w:rPr>
    </w:lvl>
    <w:lvl w:ilvl="7" w:tplc="3CE8EFA8" w:tentative="1">
      <w:start w:val="1"/>
      <w:numFmt w:val="bullet"/>
      <w:lvlText w:val=""/>
      <w:lvlJc w:val="left"/>
      <w:pPr>
        <w:tabs>
          <w:tab w:val="num" w:pos="5760"/>
        </w:tabs>
        <w:ind w:left="5760" w:hanging="360"/>
      </w:pPr>
      <w:rPr>
        <w:rFonts w:ascii="Wingdings" w:hAnsi="Wingdings" w:hint="default"/>
      </w:rPr>
    </w:lvl>
    <w:lvl w:ilvl="8" w:tplc="B34259D4" w:tentative="1">
      <w:start w:val="1"/>
      <w:numFmt w:val="bullet"/>
      <w:lvlText w:val=""/>
      <w:lvlJc w:val="left"/>
      <w:pPr>
        <w:tabs>
          <w:tab w:val="num" w:pos="6480"/>
        </w:tabs>
        <w:ind w:left="6480" w:hanging="360"/>
      </w:pPr>
      <w:rPr>
        <w:rFonts w:ascii="Wingdings" w:hAnsi="Wingdings" w:hint="default"/>
      </w:rPr>
    </w:lvl>
  </w:abstractNum>
  <w:abstractNum w:abstractNumId="2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0">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num>
  <w:num w:numId="9">
    <w:abstractNumId w:val="2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9"/>
  </w:num>
  <w:num w:numId="13">
    <w:abstractNumId w:val="15"/>
  </w:num>
  <w:num w:numId="14">
    <w:abstractNumId w:val="12"/>
  </w:num>
  <w:num w:numId="15">
    <w:abstractNumId w:val="30"/>
  </w:num>
  <w:num w:numId="16">
    <w:abstractNumId w:val="25"/>
  </w:num>
  <w:num w:numId="17">
    <w:abstractNumId w:val="33"/>
  </w:num>
  <w:num w:numId="18">
    <w:abstractNumId w:val="14"/>
  </w:num>
  <w:num w:numId="19">
    <w:abstractNumId w:val="6"/>
  </w:num>
  <w:num w:numId="20">
    <w:abstractNumId w:val="3"/>
  </w:num>
  <w:num w:numId="21">
    <w:abstractNumId w:val="13"/>
  </w:num>
  <w:num w:numId="22">
    <w:abstractNumId w:val="11"/>
  </w:num>
  <w:num w:numId="23">
    <w:abstractNumId w:val="5"/>
  </w:num>
  <w:num w:numId="24">
    <w:abstractNumId w:val="16"/>
  </w:num>
  <w:num w:numId="2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8"/>
  </w:num>
  <w:num w:numId="29">
    <w:abstractNumId w:val="10"/>
  </w:num>
  <w:num w:numId="30">
    <w:abstractNumId w:val="7"/>
  </w:num>
  <w:num w:numId="31">
    <w:abstractNumId w:val="22"/>
  </w:num>
  <w:num w:numId="32">
    <w:abstractNumId w:val="17"/>
  </w:num>
  <w:num w:numId="33">
    <w:abstractNumId w:val="9"/>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4F"/>
    <w:rsid w:val="000A2727"/>
    <w:rsid w:val="000B19FB"/>
    <w:rsid w:val="000C061B"/>
    <w:rsid w:val="000F3FD4"/>
    <w:rsid w:val="00172BE9"/>
    <w:rsid w:val="001E6EBD"/>
    <w:rsid w:val="00245E27"/>
    <w:rsid w:val="002B272A"/>
    <w:rsid w:val="00313130"/>
    <w:rsid w:val="003709A4"/>
    <w:rsid w:val="004B1606"/>
    <w:rsid w:val="004E0E4F"/>
    <w:rsid w:val="005531F9"/>
    <w:rsid w:val="00743B5D"/>
    <w:rsid w:val="00770249"/>
    <w:rsid w:val="008C15AB"/>
    <w:rsid w:val="009A0413"/>
    <w:rsid w:val="00AC5965"/>
    <w:rsid w:val="00AE28B8"/>
    <w:rsid w:val="00C61AC4"/>
    <w:rsid w:val="00E333D0"/>
    <w:rsid w:val="00E76360"/>
    <w:rsid w:val="00E83700"/>
    <w:rsid w:val="00F41C44"/>
    <w:rsid w:val="00F55520"/>
    <w:rsid w:val="00F92B3B"/>
    <w:rsid w:val="00FF16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E0E4F"/>
    <w:rPr>
      <w:rFonts w:ascii="Calibri" w:eastAsia="Calibri" w:hAnsi="Calibri" w:cs="Times New Roman"/>
    </w:rPr>
  </w:style>
  <w:style w:type="paragraph" w:styleId="Heading1">
    <w:name w:val="heading 1"/>
    <w:basedOn w:val="Normal"/>
    <w:next w:val="Normal"/>
    <w:link w:val="Heading1Char"/>
    <w:uiPriority w:val="99"/>
    <w:qFormat/>
    <w:rsid w:val="004E0E4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E0E4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E0E4F"/>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4E0E4F"/>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0E4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E0E4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E0E4F"/>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4E0E4F"/>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4E0E4F"/>
    <w:pPr>
      <w:ind w:left="720"/>
    </w:pPr>
    <w:rPr>
      <w:sz w:val="20"/>
      <w:szCs w:val="20"/>
      <w:lang w:val="x-none" w:eastAsia="x-none"/>
    </w:rPr>
  </w:style>
  <w:style w:type="character" w:customStyle="1" w:styleId="ListParagraphChar">
    <w:name w:val="List Paragraph Char"/>
    <w:link w:val="ListParagraph"/>
    <w:uiPriority w:val="34"/>
    <w:locked/>
    <w:rsid w:val="004E0E4F"/>
    <w:rPr>
      <w:rFonts w:ascii="Calibri" w:eastAsia="Calibri" w:hAnsi="Calibri" w:cs="Times New Roman"/>
      <w:sz w:val="20"/>
      <w:szCs w:val="20"/>
      <w:lang w:val="x-none" w:eastAsia="x-none"/>
    </w:rPr>
  </w:style>
  <w:style w:type="character" w:styleId="BookTitle">
    <w:name w:val="Book Title"/>
    <w:qFormat/>
    <w:rsid w:val="004E0E4F"/>
    <w:rPr>
      <w:b/>
      <w:smallCaps/>
      <w:spacing w:val="5"/>
    </w:rPr>
  </w:style>
  <w:style w:type="character" w:customStyle="1" w:styleId="BodyTextChar">
    <w:name w:val="Body Text Char"/>
    <w:aliases w:val="Body Text1 Char"/>
    <w:link w:val="BodyText"/>
    <w:uiPriority w:val="99"/>
    <w:locked/>
    <w:rsid w:val="004E0E4F"/>
    <w:rPr>
      <w:rFonts w:eastAsia="Times New Roman" w:cs="Times New Roman"/>
      <w:sz w:val="28"/>
    </w:rPr>
  </w:style>
  <w:style w:type="paragraph" w:styleId="BodyText">
    <w:name w:val="Body Text"/>
    <w:aliases w:val="Body Text1"/>
    <w:basedOn w:val="Normal"/>
    <w:link w:val="BodyTextChar"/>
    <w:uiPriority w:val="99"/>
    <w:unhideWhenUsed/>
    <w:rsid w:val="004E0E4F"/>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4E0E4F"/>
    <w:rPr>
      <w:rFonts w:ascii="Calibri" w:eastAsia="Calibri" w:hAnsi="Calibri" w:cs="Times New Roman"/>
    </w:rPr>
  </w:style>
  <w:style w:type="character" w:customStyle="1" w:styleId="c13">
    <w:name w:val="c13"/>
    <w:rsid w:val="004E0E4F"/>
    <w:rPr>
      <w:rFonts w:cs="Times New Roman"/>
    </w:rPr>
  </w:style>
  <w:style w:type="paragraph" w:customStyle="1" w:styleId="c23">
    <w:name w:val="c23"/>
    <w:basedOn w:val="Normal"/>
    <w:rsid w:val="004E0E4F"/>
    <w:pPr>
      <w:spacing w:before="100" w:beforeAutospacing="1" w:after="100" w:afterAutospacing="1" w:line="240" w:lineRule="auto"/>
    </w:pPr>
    <w:rPr>
      <w:rFonts w:ascii="Times New Roman" w:hAnsi="Times New Roman"/>
      <w:sz w:val="24"/>
      <w:szCs w:val="24"/>
      <w:lang w:eastAsia="lv-LV"/>
    </w:rPr>
  </w:style>
  <w:style w:type="character" w:styleId="Hyperlink">
    <w:name w:val="Hyperlink"/>
    <w:unhideWhenUsed/>
    <w:rsid w:val="004E0E4F"/>
    <w:rPr>
      <w:color w:val="0000FF"/>
      <w:u w:val="single"/>
    </w:rPr>
  </w:style>
  <w:style w:type="paragraph" w:styleId="CommentText">
    <w:name w:val="annotation text"/>
    <w:basedOn w:val="Normal"/>
    <w:link w:val="CommentTextChar"/>
    <w:uiPriority w:val="99"/>
    <w:rsid w:val="004E0E4F"/>
    <w:rPr>
      <w:sz w:val="20"/>
      <w:szCs w:val="20"/>
      <w:lang w:val="x-none" w:eastAsia="x-none"/>
    </w:rPr>
  </w:style>
  <w:style w:type="character" w:customStyle="1" w:styleId="CommentTextChar">
    <w:name w:val="Comment Text Char"/>
    <w:basedOn w:val="DefaultParagraphFont"/>
    <w:link w:val="CommentText"/>
    <w:uiPriority w:val="99"/>
    <w:rsid w:val="004E0E4F"/>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4E0E4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E0E4F"/>
    <w:rPr>
      <w:rFonts w:ascii="Tahoma" w:eastAsia="Calibri" w:hAnsi="Tahoma" w:cs="Times New Roman"/>
      <w:sz w:val="16"/>
      <w:szCs w:val="16"/>
      <w:lang w:val="x-none" w:eastAsia="x-none"/>
    </w:rPr>
  </w:style>
  <w:style w:type="paragraph" w:styleId="BodyTextIndent2">
    <w:name w:val="Body Text Indent 2"/>
    <w:basedOn w:val="Normal"/>
    <w:link w:val="BodyTextIndent2Char"/>
    <w:unhideWhenUsed/>
    <w:rsid w:val="004E0E4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rsid w:val="004E0E4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E0E4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E0E4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4E0E4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4E0E4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E0E4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E0E4F"/>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4E0E4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4E0E4F"/>
    <w:rPr>
      <w:rFonts w:ascii="Cambria" w:eastAsia="Times New Roman" w:hAnsi="Cambria" w:cs="Times New Roman"/>
      <w:sz w:val="24"/>
      <w:szCs w:val="24"/>
      <w:lang w:val="x-none" w:eastAsia="x-none"/>
    </w:rPr>
  </w:style>
  <w:style w:type="paragraph" w:customStyle="1" w:styleId="naisf">
    <w:name w:val="naisf"/>
    <w:basedOn w:val="Normal"/>
    <w:rsid w:val="004E0E4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E0E4F"/>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4E0E4F"/>
    <w:rPr>
      <w:rFonts w:ascii="Calibri" w:eastAsia="Calibri" w:hAnsi="Calibri" w:cs="Times New Roman"/>
    </w:rPr>
  </w:style>
  <w:style w:type="paragraph" w:styleId="Header">
    <w:name w:val="header"/>
    <w:basedOn w:val="Normal"/>
    <w:link w:val="HeaderChar"/>
    <w:uiPriority w:val="99"/>
    <w:unhideWhenUsed/>
    <w:rsid w:val="004E0E4F"/>
    <w:pPr>
      <w:tabs>
        <w:tab w:val="center" w:pos="4153"/>
        <w:tab w:val="right" w:pos="8306"/>
      </w:tabs>
    </w:pPr>
  </w:style>
  <w:style w:type="character" w:customStyle="1" w:styleId="HeaderChar1">
    <w:name w:val="Header Char1"/>
    <w:basedOn w:val="DefaultParagraphFont"/>
    <w:uiPriority w:val="99"/>
    <w:semiHidden/>
    <w:rsid w:val="004E0E4F"/>
    <w:rPr>
      <w:rFonts w:ascii="Calibri" w:eastAsia="Calibri" w:hAnsi="Calibri" w:cs="Times New Roman"/>
    </w:rPr>
  </w:style>
  <w:style w:type="character" w:customStyle="1" w:styleId="Bodytext0">
    <w:name w:val="Body text_"/>
    <w:link w:val="BodyText2"/>
    <w:rsid w:val="004E0E4F"/>
    <w:rPr>
      <w:rFonts w:eastAsia="Times New Roman"/>
      <w:i/>
      <w:iCs/>
      <w:sz w:val="27"/>
      <w:szCs w:val="27"/>
      <w:shd w:val="clear" w:color="auto" w:fill="FFFFFF"/>
    </w:rPr>
  </w:style>
  <w:style w:type="paragraph" w:customStyle="1" w:styleId="BodyText2">
    <w:name w:val="Body Text2"/>
    <w:basedOn w:val="Normal"/>
    <w:link w:val="Bodytext0"/>
    <w:rsid w:val="004E0E4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4E0E4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E0E4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E0E4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E0E4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4E0E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E0E4F"/>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4E0E4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E0E4F"/>
    <w:rPr>
      <w:b/>
      <w:bCs/>
    </w:rPr>
  </w:style>
  <w:style w:type="character" w:customStyle="1" w:styleId="CommentSubjectChar1">
    <w:name w:val="Comment Subject Char1"/>
    <w:basedOn w:val="CommentTextChar"/>
    <w:uiPriority w:val="99"/>
    <w:semiHidden/>
    <w:rsid w:val="004E0E4F"/>
    <w:rPr>
      <w:rFonts w:ascii="Calibri" w:eastAsia="Calibri" w:hAnsi="Calibri" w:cs="Times New Roman"/>
      <w:b/>
      <w:bCs/>
      <w:sz w:val="20"/>
      <w:szCs w:val="20"/>
      <w:lang w:val="x-none" w:eastAsia="x-none"/>
    </w:rPr>
  </w:style>
  <w:style w:type="character" w:customStyle="1" w:styleId="apple-converted-space">
    <w:name w:val="apple-converted-space"/>
    <w:rsid w:val="004E0E4F"/>
  </w:style>
  <w:style w:type="paragraph" w:styleId="BodyTextIndent">
    <w:name w:val="Body Text Indent"/>
    <w:basedOn w:val="Normal"/>
    <w:link w:val="BodyTextIndentChar"/>
    <w:uiPriority w:val="99"/>
    <w:unhideWhenUsed/>
    <w:rsid w:val="004E0E4F"/>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4E0E4F"/>
    <w:rPr>
      <w:rFonts w:ascii="Calibri" w:eastAsia="Calibri" w:hAnsi="Calibri" w:cs="Times New Roman"/>
      <w:sz w:val="20"/>
      <w:szCs w:val="20"/>
      <w:lang w:val="x-none" w:eastAsia="x-none"/>
    </w:rPr>
  </w:style>
  <w:style w:type="paragraph" w:styleId="NormalWeb">
    <w:name w:val="Normal (Web)"/>
    <w:basedOn w:val="Normal"/>
    <w:rsid w:val="004E0E4F"/>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4E0E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E0E4F"/>
    <w:rPr>
      <w:b/>
      <w:bCs/>
    </w:rPr>
  </w:style>
  <w:style w:type="character" w:customStyle="1" w:styleId="c18">
    <w:name w:val="c18"/>
    <w:rsid w:val="004E0E4F"/>
    <w:rPr>
      <w:rFonts w:cs="Times New Roman"/>
    </w:rPr>
  </w:style>
  <w:style w:type="paragraph" w:customStyle="1" w:styleId="western">
    <w:name w:val="western"/>
    <w:basedOn w:val="Normal"/>
    <w:rsid w:val="004E0E4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E0E4F"/>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4E0E4F"/>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4E0E4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E0E4F"/>
    <w:rPr>
      <w:rFonts w:ascii="Arial" w:eastAsia="Calibri" w:hAnsi="Arial" w:cs="Times New Roman"/>
      <w:szCs w:val="21"/>
      <w:lang w:val="en-US"/>
    </w:rPr>
  </w:style>
  <w:style w:type="paragraph" w:customStyle="1" w:styleId="Domateksts">
    <w:name w:val="Doma teksts"/>
    <w:basedOn w:val="Normal"/>
    <w:autoRedefine/>
    <w:rsid w:val="004E0E4F"/>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4E0E4F"/>
  </w:style>
  <w:style w:type="character" w:styleId="CommentReference">
    <w:name w:val="annotation reference"/>
    <w:basedOn w:val="DefaultParagraphFont"/>
    <w:uiPriority w:val="99"/>
    <w:semiHidden/>
    <w:unhideWhenUsed/>
    <w:rsid w:val="004E0E4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E0E4F"/>
    <w:rPr>
      <w:rFonts w:ascii="Calibri" w:eastAsia="Calibri" w:hAnsi="Calibri" w:cs="Times New Roman"/>
    </w:rPr>
  </w:style>
  <w:style w:type="paragraph" w:styleId="Heading1">
    <w:name w:val="heading 1"/>
    <w:basedOn w:val="Normal"/>
    <w:next w:val="Normal"/>
    <w:link w:val="Heading1Char"/>
    <w:uiPriority w:val="99"/>
    <w:qFormat/>
    <w:rsid w:val="004E0E4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E0E4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E0E4F"/>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4E0E4F"/>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0E4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E0E4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E0E4F"/>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4E0E4F"/>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4E0E4F"/>
    <w:pPr>
      <w:ind w:left="720"/>
    </w:pPr>
    <w:rPr>
      <w:sz w:val="20"/>
      <w:szCs w:val="20"/>
      <w:lang w:val="x-none" w:eastAsia="x-none"/>
    </w:rPr>
  </w:style>
  <w:style w:type="character" w:customStyle="1" w:styleId="ListParagraphChar">
    <w:name w:val="List Paragraph Char"/>
    <w:link w:val="ListParagraph"/>
    <w:uiPriority w:val="34"/>
    <w:locked/>
    <w:rsid w:val="004E0E4F"/>
    <w:rPr>
      <w:rFonts w:ascii="Calibri" w:eastAsia="Calibri" w:hAnsi="Calibri" w:cs="Times New Roman"/>
      <w:sz w:val="20"/>
      <w:szCs w:val="20"/>
      <w:lang w:val="x-none" w:eastAsia="x-none"/>
    </w:rPr>
  </w:style>
  <w:style w:type="character" w:styleId="BookTitle">
    <w:name w:val="Book Title"/>
    <w:qFormat/>
    <w:rsid w:val="004E0E4F"/>
    <w:rPr>
      <w:b/>
      <w:smallCaps/>
      <w:spacing w:val="5"/>
    </w:rPr>
  </w:style>
  <w:style w:type="character" w:customStyle="1" w:styleId="BodyTextChar">
    <w:name w:val="Body Text Char"/>
    <w:aliases w:val="Body Text1 Char"/>
    <w:link w:val="BodyText"/>
    <w:uiPriority w:val="99"/>
    <w:locked/>
    <w:rsid w:val="004E0E4F"/>
    <w:rPr>
      <w:rFonts w:eastAsia="Times New Roman" w:cs="Times New Roman"/>
      <w:sz w:val="28"/>
    </w:rPr>
  </w:style>
  <w:style w:type="paragraph" w:styleId="BodyText">
    <w:name w:val="Body Text"/>
    <w:aliases w:val="Body Text1"/>
    <w:basedOn w:val="Normal"/>
    <w:link w:val="BodyTextChar"/>
    <w:uiPriority w:val="99"/>
    <w:unhideWhenUsed/>
    <w:rsid w:val="004E0E4F"/>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4E0E4F"/>
    <w:rPr>
      <w:rFonts w:ascii="Calibri" w:eastAsia="Calibri" w:hAnsi="Calibri" w:cs="Times New Roman"/>
    </w:rPr>
  </w:style>
  <w:style w:type="character" w:customStyle="1" w:styleId="c13">
    <w:name w:val="c13"/>
    <w:rsid w:val="004E0E4F"/>
    <w:rPr>
      <w:rFonts w:cs="Times New Roman"/>
    </w:rPr>
  </w:style>
  <w:style w:type="paragraph" w:customStyle="1" w:styleId="c23">
    <w:name w:val="c23"/>
    <w:basedOn w:val="Normal"/>
    <w:rsid w:val="004E0E4F"/>
    <w:pPr>
      <w:spacing w:before="100" w:beforeAutospacing="1" w:after="100" w:afterAutospacing="1" w:line="240" w:lineRule="auto"/>
    </w:pPr>
    <w:rPr>
      <w:rFonts w:ascii="Times New Roman" w:hAnsi="Times New Roman"/>
      <w:sz w:val="24"/>
      <w:szCs w:val="24"/>
      <w:lang w:eastAsia="lv-LV"/>
    </w:rPr>
  </w:style>
  <w:style w:type="character" w:styleId="Hyperlink">
    <w:name w:val="Hyperlink"/>
    <w:unhideWhenUsed/>
    <w:rsid w:val="004E0E4F"/>
    <w:rPr>
      <w:color w:val="0000FF"/>
      <w:u w:val="single"/>
    </w:rPr>
  </w:style>
  <w:style w:type="paragraph" w:styleId="CommentText">
    <w:name w:val="annotation text"/>
    <w:basedOn w:val="Normal"/>
    <w:link w:val="CommentTextChar"/>
    <w:uiPriority w:val="99"/>
    <w:rsid w:val="004E0E4F"/>
    <w:rPr>
      <w:sz w:val="20"/>
      <w:szCs w:val="20"/>
      <w:lang w:val="x-none" w:eastAsia="x-none"/>
    </w:rPr>
  </w:style>
  <w:style w:type="character" w:customStyle="1" w:styleId="CommentTextChar">
    <w:name w:val="Comment Text Char"/>
    <w:basedOn w:val="DefaultParagraphFont"/>
    <w:link w:val="CommentText"/>
    <w:uiPriority w:val="99"/>
    <w:rsid w:val="004E0E4F"/>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4E0E4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E0E4F"/>
    <w:rPr>
      <w:rFonts w:ascii="Tahoma" w:eastAsia="Calibri" w:hAnsi="Tahoma" w:cs="Times New Roman"/>
      <w:sz w:val="16"/>
      <w:szCs w:val="16"/>
      <w:lang w:val="x-none" w:eastAsia="x-none"/>
    </w:rPr>
  </w:style>
  <w:style w:type="paragraph" w:styleId="BodyTextIndent2">
    <w:name w:val="Body Text Indent 2"/>
    <w:basedOn w:val="Normal"/>
    <w:link w:val="BodyTextIndent2Char"/>
    <w:unhideWhenUsed/>
    <w:rsid w:val="004E0E4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rsid w:val="004E0E4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E0E4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E0E4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4E0E4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4E0E4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E0E4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E0E4F"/>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4E0E4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4E0E4F"/>
    <w:rPr>
      <w:rFonts w:ascii="Cambria" w:eastAsia="Times New Roman" w:hAnsi="Cambria" w:cs="Times New Roman"/>
      <w:sz w:val="24"/>
      <w:szCs w:val="24"/>
      <w:lang w:val="x-none" w:eastAsia="x-none"/>
    </w:rPr>
  </w:style>
  <w:style w:type="paragraph" w:customStyle="1" w:styleId="naisf">
    <w:name w:val="naisf"/>
    <w:basedOn w:val="Normal"/>
    <w:rsid w:val="004E0E4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E0E4F"/>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4E0E4F"/>
    <w:rPr>
      <w:rFonts w:ascii="Calibri" w:eastAsia="Calibri" w:hAnsi="Calibri" w:cs="Times New Roman"/>
    </w:rPr>
  </w:style>
  <w:style w:type="paragraph" w:styleId="Header">
    <w:name w:val="header"/>
    <w:basedOn w:val="Normal"/>
    <w:link w:val="HeaderChar"/>
    <w:uiPriority w:val="99"/>
    <w:unhideWhenUsed/>
    <w:rsid w:val="004E0E4F"/>
    <w:pPr>
      <w:tabs>
        <w:tab w:val="center" w:pos="4153"/>
        <w:tab w:val="right" w:pos="8306"/>
      </w:tabs>
    </w:pPr>
  </w:style>
  <w:style w:type="character" w:customStyle="1" w:styleId="HeaderChar1">
    <w:name w:val="Header Char1"/>
    <w:basedOn w:val="DefaultParagraphFont"/>
    <w:uiPriority w:val="99"/>
    <w:semiHidden/>
    <w:rsid w:val="004E0E4F"/>
    <w:rPr>
      <w:rFonts w:ascii="Calibri" w:eastAsia="Calibri" w:hAnsi="Calibri" w:cs="Times New Roman"/>
    </w:rPr>
  </w:style>
  <w:style w:type="character" w:customStyle="1" w:styleId="Bodytext0">
    <w:name w:val="Body text_"/>
    <w:link w:val="BodyText2"/>
    <w:rsid w:val="004E0E4F"/>
    <w:rPr>
      <w:rFonts w:eastAsia="Times New Roman"/>
      <w:i/>
      <w:iCs/>
      <w:sz w:val="27"/>
      <w:szCs w:val="27"/>
      <w:shd w:val="clear" w:color="auto" w:fill="FFFFFF"/>
    </w:rPr>
  </w:style>
  <w:style w:type="paragraph" w:customStyle="1" w:styleId="BodyText2">
    <w:name w:val="Body Text2"/>
    <w:basedOn w:val="Normal"/>
    <w:link w:val="Bodytext0"/>
    <w:rsid w:val="004E0E4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4E0E4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E0E4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E0E4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E0E4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4E0E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E0E4F"/>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4E0E4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E0E4F"/>
    <w:rPr>
      <w:b/>
      <w:bCs/>
    </w:rPr>
  </w:style>
  <w:style w:type="character" w:customStyle="1" w:styleId="CommentSubjectChar1">
    <w:name w:val="Comment Subject Char1"/>
    <w:basedOn w:val="CommentTextChar"/>
    <w:uiPriority w:val="99"/>
    <w:semiHidden/>
    <w:rsid w:val="004E0E4F"/>
    <w:rPr>
      <w:rFonts w:ascii="Calibri" w:eastAsia="Calibri" w:hAnsi="Calibri" w:cs="Times New Roman"/>
      <w:b/>
      <w:bCs/>
      <w:sz w:val="20"/>
      <w:szCs w:val="20"/>
      <w:lang w:val="x-none" w:eastAsia="x-none"/>
    </w:rPr>
  </w:style>
  <w:style w:type="character" w:customStyle="1" w:styleId="apple-converted-space">
    <w:name w:val="apple-converted-space"/>
    <w:rsid w:val="004E0E4F"/>
  </w:style>
  <w:style w:type="paragraph" w:styleId="BodyTextIndent">
    <w:name w:val="Body Text Indent"/>
    <w:basedOn w:val="Normal"/>
    <w:link w:val="BodyTextIndentChar"/>
    <w:uiPriority w:val="99"/>
    <w:unhideWhenUsed/>
    <w:rsid w:val="004E0E4F"/>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4E0E4F"/>
    <w:rPr>
      <w:rFonts w:ascii="Calibri" w:eastAsia="Calibri" w:hAnsi="Calibri" w:cs="Times New Roman"/>
      <w:sz w:val="20"/>
      <w:szCs w:val="20"/>
      <w:lang w:val="x-none" w:eastAsia="x-none"/>
    </w:rPr>
  </w:style>
  <w:style w:type="paragraph" w:styleId="NormalWeb">
    <w:name w:val="Normal (Web)"/>
    <w:basedOn w:val="Normal"/>
    <w:rsid w:val="004E0E4F"/>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4E0E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E0E4F"/>
    <w:rPr>
      <w:b/>
      <w:bCs/>
    </w:rPr>
  </w:style>
  <w:style w:type="character" w:customStyle="1" w:styleId="c18">
    <w:name w:val="c18"/>
    <w:rsid w:val="004E0E4F"/>
    <w:rPr>
      <w:rFonts w:cs="Times New Roman"/>
    </w:rPr>
  </w:style>
  <w:style w:type="paragraph" w:customStyle="1" w:styleId="western">
    <w:name w:val="western"/>
    <w:basedOn w:val="Normal"/>
    <w:rsid w:val="004E0E4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E0E4F"/>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4E0E4F"/>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4E0E4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E0E4F"/>
    <w:rPr>
      <w:rFonts w:ascii="Arial" w:eastAsia="Calibri" w:hAnsi="Arial" w:cs="Times New Roman"/>
      <w:szCs w:val="21"/>
      <w:lang w:val="en-US"/>
    </w:rPr>
  </w:style>
  <w:style w:type="paragraph" w:customStyle="1" w:styleId="Domateksts">
    <w:name w:val="Doma teksts"/>
    <w:basedOn w:val="Normal"/>
    <w:autoRedefine/>
    <w:rsid w:val="004E0E4F"/>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4E0E4F"/>
  </w:style>
  <w:style w:type="character" w:styleId="CommentReference">
    <w:name w:val="annotation reference"/>
    <w:basedOn w:val="DefaultParagraphFont"/>
    <w:uiPriority w:val="99"/>
    <w:semiHidden/>
    <w:unhideWhenUsed/>
    <w:rsid w:val="004E0E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0372">
      <w:bodyDiv w:val="1"/>
      <w:marLeft w:val="0"/>
      <w:marRight w:val="0"/>
      <w:marTop w:val="0"/>
      <w:marBottom w:val="0"/>
      <w:divBdr>
        <w:top w:val="none" w:sz="0" w:space="0" w:color="auto"/>
        <w:left w:val="none" w:sz="0" w:space="0" w:color="auto"/>
        <w:bottom w:val="none" w:sz="0" w:space="0" w:color="auto"/>
        <w:right w:val="none" w:sz="0" w:space="0" w:color="auto"/>
      </w:divBdr>
    </w:div>
    <w:div w:id="2773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lidija.rube@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16</Pages>
  <Words>28667</Words>
  <Characters>16341</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16</cp:revision>
  <cp:lastPrinted>2015-09-10T13:13:00Z</cp:lastPrinted>
  <dcterms:created xsi:type="dcterms:W3CDTF">2015-09-07T11:15:00Z</dcterms:created>
  <dcterms:modified xsi:type="dcterms:W3CDTF">2015-09-14T09:08:00Z</dcterms:modified>
</cp:coreProperties>
</file>