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75EC" w:rsidRPr="00EA00EA" w:rsidRDefault="005275EC" w:rsidP="005275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5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105</w:t>
      </w:r>
      <w:r>
        <w:rPr>
          <w:rFonts w:ascii="Times New Roman" w:hAnsi="Times New Roman"/>
          <w:b/>
          <w:sz w:val="28"/>
          <w:szCs w:val="28"/>
        </w:rPr>
        <w:t>/mi</w:t>
      </w:r>
    </w:p>
    <w:p w:rsidR="005275EC" w:rsidRDefault="005275EC" w:rsidP="005275EC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275EC" w:rsidRDefault="005275EC" w:rsidP="005275EC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275EC" w:rsidRDefault="005275EC" w:rsidP="005275EC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275EC" w:rsidRPr="00012199" w:rsidRDefault="005275EC" w:rsidP="005275EC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C66116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.2015. </w:t>
      </w:r>
      <w:r>
        <w:rPr>
          <w:rFonts w:ascii="Times New Roman" w:hAnsi="Times New Roman"/>
          <w:sz w:val="24"/>
          <w:szCs w:val="24"/>
        </w:rPr>
        <w:t xml:space="preserve">un 25.11.2015. </w:t>
      </w:r>
      <w:r w:rsidRPr="00044D9E">
        <w:rPr>
          <w:rFonts w:ascii="Times New Roman" w:hAnsi="Times New Roman"/>
          <w:sz w:val="24"/>
          <w:szCs w:val="24"/>
        </w:rPr>
        <w:t>ir saņēmusi vēstul</w:t>
      </w:r>
      <w:r>
        <w:rPr>
          <w:rFonts w:ascii="Times New Roman" w:hAnsi="Times New Roman"/>
          <w:sz w:val="24"/>
          <w:szCs w:val="24"/>
        </w:rPr>
        <w:t>es</w:t>
      </w:r>
      <w:r w:rsidRPr="00044D9E">
        <w:rPr>
          <w:rFonts w:ascii="Times New Roman" w:hAnsi="Times New Roman"/>
          <w:sz w:val="24"/>
          <w:szCs w:val="24"/>
        </w:rPr>
        <w:t xml:space="preserve"> ar jautājum</w:t>
      </w:r>
      <w:r>
        <w:rPr>
          <w:rFonts w:ascii="Times New Roman" w:hAnsi="Times New Roman"/>
          <w:sz w:val="24"/>
          <w:szCs w:val="24"/>
        </w:rPr>
        <w:t>iem</w:t>
      </w:r>
      <w:r w:rsidRPr="00044D9E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577C69">
        <w:rPr>
          <w:rFonts w:ascii="Times New Roman" w:hAnsi="Times New Roman"/>
          <w:sz w:val="24"/>
          <w:szCs w:val="24"/>
        </w:rPr>
        <w:t xml:space="preserve"> </w:t>
      </w:r>
      <w:r w:rsidRPr="00853388">
        <w:rPr>
          <w:rFonts w:ascii="Times New Roman" w:hAnsi="Times New Roman"/>
          <w:b/>
          <w:i/>
          <w:sz w:val="24"/>
          <w:szCs w:val="24"/>
        </w:rPr>
        <w:t>„</w:t>
      </w:r>
      <w:r w:rsidRPr="005275EC">
        <w:rPr>
          <w:rFonts w:ascii="Times New Roman" w:hAnsi="Times New Roman"/>
          <w:b/>
          <w:i/>
          <w:sz w:val="24"/>
          <w:szCs w:val="24"/>
        </w:rPr>
        <w:t>Ēdināšanas pakalpojums Latvijas Lauksaimniecības universitātes vajadzībām Lielajā ielā 2 vai Svētes ielā 18, Jelgavā</w:t>
      </w:r>
      <w:r w:rsidRPr="00853388">
        <w:rPr>
          <w:rFonts w:ascii="Times New Roman" w:hAnsi="Times New Roman"/>
          <w:b/>
          <w:i/>
          <w:sz w:val="24"/>
          <w:szCs w:val="24"/>
        </w:rPr>
        <w:t>”</w:t>
      </w:r>
      <w:r w:rsidRPr="00853388">
        <w:rPr>
          <w:rFonts w:ascii="Times New Roman" w:hAnsi="Times New Roman"/>
          <w:i/>
          <w:sz w:val="24"/>
          <w:szCs w:val="24"/>
        </w:rPr>
        <w:t xml:space="preserve"> </w:t>
      </w:r>
      <w:r w:rsidRPr="00577C69">
        <w:rPr>
          <w:rFonts w:ascii="Times New Roman" w:hAnsi="Times New Roman"/>
          <w:sz w:val="24"/>
          <w:szCs w:val="24"/>
        </w:rPr>
        <w:t>(</w:t>
      </w:r>
      <w:proofErr w:type="spellStart"/>
      <w:r w:rsidRPr="00577C69">
        <w:rPr>
          <w:rFonts w:ascii="Times New Roman" w:hAnsi="Times New Roman"/>
          <w:sz w:val="24"/>
          <w:szCs w:val="24"/>
        </w:rPr>
        <w:t>id.Nr</w:t>
      </w:r>
      <w:proofErr w:type="spellEnd"/>
      <w:r w:rsidRPr="00577C6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105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577C69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nolikumu</w:t>
      </w:r>
      <w:r w:rsidRPr="00012199">
        <w:rPr>
          <w:rFonts w:ascii="Times New Roman" w:hAnsi="Times New Roman"/>
          <w:sz w:val="24"/>
          <w:szCs w:val="24"/>
        </w:rPr>
        <w:t>.</w:t>
      </w:r>
    </w:p>
    <w:p w:rsidR="005275EC" w:rsidRPr="005275EC" w:rsidRDefault="005275EC" w:rsidP="005275E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5275EC" w:rsidRPr="005275EC" w:rsidRDefault="005275EC" w:rsidP="005275EC">
      <w:pPr>
        <w:pStyle w:val="BodyText2"/>
        <w:shd w:val="clear" w:color="auto" w:fill="auto"/>
        <w:spacing w:after="0" w:line="240" w:lineRule="auto"/>
        <w:jc w:val="left"/>
        <w:rPr>
          <w:rStyle w:val="BodyText1"/>
          <w:b/>
          <w:sz w:val="24"/>
          <w:szCs w:val="24"/>
        </w:rPr>
      </w:pPr>
      <w:r w:rsidRPr="005275EC">
        <w:rPr>
          <w:b/>
          <w:sz w:val="24"/>
          <w:szCs w:val="24"/>
          <w:u w:val="single"/>
        </w:rPr>
        <w:t xml:space="preserve">24.11.2015. vēstulē uzdotais </w:t>
      </w:r>
      <w:r w:rsidRPr="005275EC">
        <w:rPr>
          <w:rStyle w:val="BodyText1"/>
          <w:b/>
          <w:sz w:val="24"/>
          <w:szCs w:val="24"/>
        </w:rPr>
        <w:t xml:space="preserve">jautājums: </w:t>
      </w:r>
    </w:p>
    <w:p w:rsidR="005275EC" w:rsidRPr="005275EC" w:rsidRDefault="005275EC" w:rsidP="005275EC">
      <w:pPr>
        <w:pStyle w:val="BodyText2"/>
        <w:spacing w:after="0"/>
        <w:ind w:left="62"/>
        <w:jc w:val="both"/>
        <w:rPr>
          <w:rStyle w:val="Strong"/>
          <w:sz w:val="24"/>
          <w:szCs w:val="24"/>
        </w:rPr>
      </w:pPr>
      <w:r w:rsidRPr="005275EC">
        <w:rPr>
          <w:rStyle w:val="Strong"/>
          <w:sz w:val="24"/>
          <w:szCs w:val="24"/>
        </w:rPr>
        <w:t>Kāpēc iesniegto piedāvājumu atvēršanu, noformējuma atbilstības pārbaudi, pretendentu atlases dokumentu, tehniskā un finanšu piedāvājuma vērtēšanu Iepirkuma komisija veic slēgtā sēdē?</w:t>
      </w:r>
    </w:p>
    <w:p w:rsidR="005275EC" w:rsidRPr="005275EC" w:rsidRDefault="005275EC" w:rsidP="005275EC">
      <w:pPr>
        <w:pStyle w:val="BodyText2"/>
        <w:shd w:val="clear" w:color="auto" w:fill="auto"/>
        <w:spacing w:before="240" w:after="0" w:line="240" w:lineRule="auto"/>
        <w:ind w:right="102"/>
        <w:jc w:val="both"/>
        <w:rPr>
          <w:i/>
          <w:sz w:val="24"/>
          <w:szCs w:val="24"/>
          <w:u w:val="single"/>
        </w:rPr>
      </w:pPr>
      <w:r w:rsidRPr="005275EC">
        <w:rPr>
          <w:b/>
          <w:i/>
          <w:sz w:val="24"/>
          <w:szCs w:val="24"/>
          <w:u w:val="single"/>
        </w:rPr>
        <w:t>LLU sniegtās atbildes:</w:t>
      </w:r>
      <w:r w:rsidRPr="005275EC">
        <w:rPr>
          <w:i/>
          <w:sz w:val="24"/>
          <w:szCs w:val="24"/>
          <w:u w:val="single"/>
        </w:rPr>
        <w:t xml:space="preserve"> </w:t>
      </w:r>
    </w:p>
    <w:p w:rsidR="005275EC" w:rsidRPr="005275EC" w:rsidRDefault="005275EC" w:rsidP="005275EC">
      <w:pPr>
        <w:pStyle w:val="BodyText2"/>
        <w:shd w:val="clear" w:color="auto" w:fill="auto"/>
        <w:spacing w:after="0"/>
        <w:jc w:val="both"/>
        <w:rPr>
          <w:sz w:val="24"/>
          <w:szCs w:val="24"/>
        </w:rPr>
      </w:pPr>
      <w:r w:rsidRPr="005275EC">
        <w:rPr>
          <w:sz w:val="24"/>
          <w:szCs w:val="24"/>
        </w:rPr>
        <w:t>Publisko iepirkumu likums (turpmāk – PIL) nenosaka, ka iepirkumiem, kas rīkoti saskaņā ar PIL 8.</w:t>
      </w:r>
      <w:r w:rsidRPr="005275EC">
        <w:rPr>
          <w:sz w:val="24"/>
          <w:szCs w:val="24"/>
          <w:vertAlign w:val="superscript"/>
        </w:rPr>
        <w:t>2</w:t>
      </w:r>
      <w:r w:rsidRPr="005275EC">
        <w:rPr>
          <w:sz w:val="24"/>
          <w:szCs w:val="24"/>
        </w:rPr>
        <w:t>pantu</w:t>
      </w:r>
      <w:r>
        <w:rPr>
          <w:sz w:val="24"/>
          <w:szCs w:val="24"/>
        </w:rPr>
        <w:t>,</w:t>
      </w:r>
      <w:r w:rsidRPr="005275EC">
        <w:rPr>
          <w:sz w:val="24"/>
          <w:szCs w:val="24"/>
        </w:rPr>
        <w:t xml:space="preserve"> piedāvājumu atvēršana ir jāveic atvērtā sēdē. LLU iepirkumu komisija, balstoties uz iepriekš minēto, iepirkumus, kas tiek rīkoti pamatojoties uz PIL 8.</w:t>
      </w:r>
      <w:r w:rsidRPr="005275EC">
        <w:rPr>
          <w:sz w:val="24"/>
          <w:szCs w:val="24"/>
          <w:vertAlign w:val="superscript"/>
        </w:rPr>
        <w:t>2</w:t>
      </w:r>
      <w:r w:rsidRPr="005275EC">
        <w:rPr>
          <w:sz w:val="24"/>
          <w:szCs w:val="24"/>
        </w:rPr>
        <w:t xml:space="preserve">panta nosacījumiem, piedāvājumu atvēršanu, noformējuma atbilstības pārbaudi, pretendentu atlases dokumentu, tehniskā un finanšu piedāvājuma vērtēšanu veic slēgtās sēdēs. </w:t>
      </w:r>
    </w:p>
    <w:p w:rsidR="005275EC" w:rsidRPr="005275EC" w:rsidRDefault="005275EC" w:rsidP="005275EC">
      <w:pPr>
        <w:pStyle w:val="BodyText2"/>
        <w:shd w:val="clear" w:color="auto" w:fill="auto"/>
        <w:spacing w:after="0"/>
        <w:jc w:val="both"/>
        <w:rPr>
          <w:sz w:val="24"/>
          <w:szCs w:val="24"/>
        </w:rPr>
      </w:pPr>
      <w:r w:rsidRPr="005275EC">
        <w:rPr>
          <w:sz w:val="24"/>
          <w:szCs w:val="24"/>
        </w:rPr>
        <w:t xml:space="preserve">Pēc pretendenta pieprasījuma komisija var lemt par piedāvājumu atvēršanas sēdes protokola kopijas izsniegšanu. </w:t>
      </w:r>
    </w:p>
    <w:p w:rsidR="005275EC" w:rsidRPr="005275EC" w:rsidRDefault="005275EC" w:rsidP="005275EC">
      <w:pPr>
        <w:spacing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75EC">
        <w:rPr>
          <w:rFonts w:ascii="Times New Roman" w:hAnsi="Times New Roman"/>
          <w:sz w:val="24"/>
          <w:szCs w:val="24"/>
        </w:rPr>
        <w:t xml:space="preserve">PIL 33.panta 4.daļas 2.teikums nosaka: </w:t>
      </w:r>
      <w:r w:rsidRPr="005275EC">
        <w:rPr>
          <w:rFonts w:ascii="Times New Roman" w:hAnsi="Times New Roman"/>
          <w:i/>
          <w:sz w:val="24"/>
          <w:szCs w:val="24"/>
        </w:rPr>
        <w:t>„Piedāvājumu un pieteikumu vērtēšanas laikā līdz rezultātu p</w:t>
      </w:r>
      <w:bookmarkStart w:id="0" w:name="_GoBack"/>
      <w:bookmarkEnd w:id="0"/>
      <w:r w:rsidRPr="005275EC">
        <w:rPr>
          <w:rFonts w:ascii="Times New Roman" w:hAnsi="Times New Roman"/>
          <w:i/>
          <w:sz w:val="24"/>
          <w:szCs w:val="24"/>
        </w:rPr>
        <w:t>aziņošanai pasūtītājs nesniedz informāciju par vērtēšanas procesu.”</w:t>
      </w:r>
    </w:p>
    <w:p w:rsidR="005275EC" w:rsidRPr="005275EC" w:rsidRDefault="005275EC" w:rsidP="005275EC">
      <w:pPr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5275EC" w:rsidRPr="005275EC" w:rsidRDefault="005275EC" w:rsidP="005275EC">
      <w:pPr>
        <w:pStyle w:val="BodyText2"/>
        <w:shd w:val="clear" w:color="auto" w:fill="auto"/>
        <w:spacing w:after="0" w:line="240" w:lineRule="auto"/>
        <w:jc w:val="left"/>
        <w:rPr>
          <w:rStyle w:val="BodyText1"/>
          <w:b/>
          <w:sz w:val="24"/>
          <w:szCs w:val="24"/>
        </w:rPr>
      </w:pPr>
      <w:r w:rsidRPr="005275EC">
        <w:rPr>
          <w:b/>
          <w:sz w:val="24"/>
          <w:szCs w:val="24"/>
          <w:u w:val="single"/>
        </w:rPr>
        <w:t xml:space="preserve">25.11.2015. vēstulē uzdotais </w:t>
      </w:r>
      <w:r w:rsidRPr="005275EC">
        <w:rPr>
          <w:rStyle w:val="BodyText1"/>
          <w:b/>
          <w:sz w:val="24"/>
          <w:szCs w:val="24"/>
        </w:rPr>
        <w:t xml:space="preserve">jautājums: </w:t>
      </w:r>
    </w:p>
    <w:p w:rsidR="005275EC" w:rsidRPr="005275EC" w:rsidRDefault="005275EC" w:rsidP="005275EC">
      <w:pPr>
        <w:pStyle w:val="BodyText2"/>
        <w:shd w:val="clear" w:color="auto" w:fill="auto"/>
        <w:spacing w:after="0" w:line="240" w:lineRule="auto"/>
        <w:jc w:val="left"/>
        <w:rPr>
          <w:b/>
          <w:color w:val="000000"/>
          <w:sz w:val="24"/>
          <w:szCs w:val="24"/>
        </w:rPr>
      </w:pPr>
      <w:r w:rsidRPr="005275EC">
        <w:rPr>
          <w:b/>
          <w:color w:val="000000"/>
          <w:sz w:val="24"/>
          <w:szCs w:val="24"/>
        </w:rPr>
        <w:t>Kādi dokumenti apliecina veikt ēdināšanas pakalpojumu?</w:t>
      </w:r>
    </w:p>
    <w:p w:rsidR="005275EC" w:rsidRPr="005275EC" w:rsidRDefault="005275EC" w:rsidP="005275EC">
      <w:pPr>
        <w:pStyle w:val="BodyText2"/>
        <w:shd w:val="clear" w:color="auto" w:fill="auto"/>
        <w:spacing w:before="240" w:after="0" w:line="240" w:lineRule="auto"/>
        <w:ind w:right="102"/>
        <w:jc w:val="both"/>
        <w:rPr>
          <w:i/>
          <w:sz w:val="24"/>
          <w:szCs w:val="24"/>
          <w:u w:val="single"/>
        </w:rPr>
      </w:pPr>
      <w:r w:rsidRPr="005275EC">
        <w:rPr>
          <w:b/>
          <w:i/>
          <w:sz w:val="24"/>
          <w:szCs w:val="24"/>
          <w:u w:val="single"/>
        </w:rPr>
        <w:t>LLU sniegtās atbildes:</w:t>
      </w:r>
      <w:r w:rsidRPr="005275EC">
        <w:rPr>
          <w:i/>
          <w:sz w:val="24"/>
          <w:szCs w:val="24"/>
          <w:u w:val="single"/>
        </w:rPr>
        <w:t xml:space="preserve"> </w:t>
      </w:r>
    </w:p>
    <w:p w:rsidR="005275EC" w:rsidRPr="005275EC" w:rsidRDefault="005275EC" w:rsidP="005275EC">
      <w:pPr>
        <w:pStyle w:val="BodyText2"/>
        <w:shd w:val="clear" w:color="auto" w:fill="auto"/>
        <w:spacing w:after="0" w:line="240" w:lineRule="auto"/>
        <w:ind w:right="102"/>
        <w:jc w:val="both"/>
        <w:rPr>
          <w:sz w:val="24"/>
          <w:szCs w:val="24"/>
        </w:rPr>
      </w:pPr>
      <w:r w:rsidRPr="005275EC">
        <w:rPr>
          <w:sz w:val="24"/>
          <w:szCs w:val="24"/>
        </w:rPr>
        <w:t>Dokuments, kas apliecina, ka pretendents ir reģistrēts vai atzīts kā pārtikas aprites uzņēmums Pārtikas un veterinārajā dienestā.</w:t>
      </w:r>
    </w:p>
    <w:p w:rsidR="00CC4C8E" w:rsidRPr="005275EC" w:rsidRDefault="00CC4C8E" w:rsidP="005275E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CC4C8E" w:rsidRPr="005275EC" w:rsidSect="005275EC">
      <w:pgSz w:w="11906" w:h="16838"/>
      <w:pgMar w:top="993" w:right="991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5EC"/>
    <w:rsid w:val="005275EC"/>
    <w:rsid w:val="00CC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5E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275EC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5275EC"/>
    <w:rPr>
      <w:rFonts w:ascii="Times New Roman" w:eastAsia="Times New Roman" w:hAnsi="Times New Roman" w:cs="Times New Roman"/>
      <w:noProof/>
      <w:sz w:val="24"/>
      <w:szCs w:val="24"/>
    </w:rPr>
  </w:style>
  <w:style w:type="character" w:customStyle="1" w:styleId="c1">
    <w:name w:val="c1"/>
    <w:basedOn w:val="DefaultParagraphFont"/>
    <w:rsid w:val="005275EC"/>
    <w:rPr>
      <w:rFonts w:ascii="Calibri" w:hAnsi="Calibri" w:hint="default"/>
    </w:rPr>
  </w:style>
  <w:style w:type="character" w:customStyle="1" w:styleId="Bodytext">
    <w:name w:val="Body text_"/>
    <w:basedOn w:val="DefaultParagraphFont"/>
    <w:link w:val="BodyText2"/>
    <w:rsid w:val="005275EC"/>
    <w:rPr>
      <w:rFonts w:ascii="Times New Roman" w:eastAsia="Times New Roman" w:hAnsi="Times New Roman" w:cs="Times New Roman"/>
      <w:spacing w:val="5"/>
      <w:sz w:val="19"/>
      <w:szCs w:val="19"/>
      <w:shd w:val="clear" w:color="auto" w:fill="FFFFFF"/>
    </w:rPr>
  </w:style>
  <w:style w:type="character" w:customStyle="1" w:styleId="BodyText1">
    <w:name w:val="Body Text1"/>
    <w:basedOn w:val="Bodytext"/>
    <w:rsid w:val="005275EC"/>
    <w:rPr>
      <w:rFonts w:ascii="Times New Roman" w:eastAsia="Times New Roman" w:hAnsi="Times New Roman" w:cs="Times New Roman"/>
      <w:color w:val="000000"/>
      <w:spacing w:val="5"/>
      <w:w w:val="100"/>
      <w:position w:val="0"/>
      <w:sz w:val="19"/>
      <w:szCs w:val="19"/>
      <w:u w:val="single"/>
      <w:shd w:val="clear" w:color="auto" w:fill="FFFFFF"/>
      <w:lang w:val="lv-LV"/>
    </w:rPr>
  </w:style>
  <w:style w:type="paragraph" w:customStyle="1" w:styleId="BodyText2">
    <w:name w:val="Body Text2"/>
    <w:basedOn w:val="Normal"/>
    <w:link w:val="Bodytext"/>
    <w:rsid w:val="005275EC"/>
    <w:pPr>
      <w:widowControl w:val="0"/>
      <w:shd w:val="clear" w:color="auto" w:fill="FFFFFF"/>
      <w:spacing w:after="240" w:line="264" w:lineRule="exact"/>
      <w:jc w:val="right"/>
    </w:pPr>
    <w:rPr>
      <w:rFonts w:ascii="Times New Roman" w:eastAsia="Times New Roman" w:hAnsi="Times New Roman"/>
      <w:spacing w:val="5"/>
      <w:sz w:val="19"/>
      <w:szCs w:val="19"/>
    </w:rPr>
  </w:style>
  <w:style w:type="character" w:styleId="Strong">
    <w:name w:val="Strong"/>
    <w:basedOn w:val="DefaultParagraphFont"/>
    <w:uiPriority w:val="22"/>
    <w:qFormat/>
    <w:rsid w:val="005275E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5E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275EC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5275EC"/>
    <w:rPr>
      <w:rFonts w:ascii="Times New Roman" w:eastAsia="Times New Roman" w:hAnsi="Times New Roman" w:cs="Times New Roman"/>
      <w:noProof/>
      <w:sz w:val="24"/>
      <w:szCs w:val="24"/>
    </w:rPr>
  </w:style>
  <w:style w:type="character" w:customStyle="1" w:styleId="c1">
    <w:name w:val="c1"/>
    <w:basedOn w:val="DefaultParagraphFont"/>
    <w:rsid w:val="005275EC"/>
    <w:rPr>
      <w:rFonts w:ascii="Calibri" w:hAnsi="Calibri" w:hint="default"/>
    </w:rPr>
  </w:style>
  <w:style w:type="character" w:customStyle="1" w:styleId="Bodytext">
    <w:name w:val="Body text_"/>
    <w:basedOn w:val="DefaultParagraphFont"/>
    <w:link w:val="BodyText2"/>
    <w:rsid w:val="005275EC"/>
    <w:rPr>
      <w:rFonts w:ascii="Times New Roman" w:eastAsia="Times New Roman" w:hAnsi="Times New Roman" w:cs="Times New Roman"/>
      <w:spacing w:val="5"/>
      <w:sz w:val="19"/>
      <w:szCs w:val="19"/>
      <w:shd w:val="clear" w:color="auto" w:fill="FFFFFF"/>
    </w:rPr>
  </w:style>
  <w:style w:type="character" w:customStyle="1" w:styleId="BodyText1">
    <w:name w:val="Body Text1"/>
    <w:basedOn w:val="Bodytext"/>
    <w:rsid w:val="005275EC"/>
    <w:rPr>
      <w:rFonts w:ascii="Times New Roman" w:eastAsia="Times New Roman" w:hAnsi="Times New Roman" w:cs="Times New Roman"/>
      <w:color w:val="000000"/>
      <w:spacing w:val="5"/>
      <w:w w:val="100"/>
      <w:position w:val="0"/>
      <w:sz w:val="19"/>
      <w:szCs w:val="19"/>
      <w:u w:val="single"/>
      <w:shd w:val="clear" w:color="auto" w:fill="FFFFFF"/>
      <w:lang w:val="lv-LV"/>
    </w:rPr>
  </w:style>
  <w:style w:type="paragraph" w:customStyle="1" w:styleId="BodyText2">
    <w:name w:val="Body Text2"/>
    <w:basedOn w:val="Normal"/>
    <w:link w:val="Bodytext"/>
    <w:rsid w:val="005275EC"/>
    <w:pPr>
      <w:widowControl w:val="0"/>
      <w:shd w:val="clear" w:color="auto" w:fill="FFFFFF"/>
      <w:spacing w:after="240" w:line="264" w:lineRule="exact"/>
      <w:jc w:val="right"/>
    </w:pPr>
    <w:rPr>
      <w:rFonts w:ascii="Times New Roman" w:eastAsia="Times New Roman" w:hAnsi="Times New Roman"/>
      <w:spacing w:val="5"/>
      <w:sz w:val="19"/>
      <w:szCs w:val="19"/>
    </w:rPr>
  </w:style>
  <w:style w:type="character" w:styleId="Strong">
    <w:name w:val="Strong"/>
    <w:basedOn w:val="DefaultParagraphFont"/>
    <w:uiPriority w:val="22"/>
    <w:qFormat/>
    <w:rsid w:val="005275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991</Words>
  <Characters>565</Characters>
  <Application>Microsoft Office Word</Application>
  <DocSecurity>0</DocSecurity>
  <Lines>4</Lines>
  <Paragraphs>3</Paragraphs>
  <ScaleCrop>false</ScaleCrop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2015-11-25T11:52:00Z</dcterms:created>
  <dcterms:modified xsi:type="dcterms:W3CDTF">2015-11-25T11:55:00Z</dcterms:modified>
</cp:coreProperties>
</file>