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75" w:rsidRPr="000D2DF2" w:rsidRDefault="005E7C75" w:rsidP="005E7C7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Style w:val="c5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Jautājumi un atbildes-3</w:t>
      </w:r>
    </w:p>
    <w:p w:rsidR="005E7C75" w:rsidRPr="00796D06" w:rsidRDefault="005E7C75" w:rsidP="005E7C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D06">
        <w:rPr>
          <w:rFonts w:ascii="Times New Roman" w:hAnsi="Times New Roman" w:cs="Times New Roman"/>
          <w:color w:val="000000" w:themeColor="text1"/>
          <w:sz w:val="24"/>
          <w:szCs w:val="24"/>
        </w:rPr>
        <w:t>1. Apjomu tabulās 2.ēkāi Margas M-6 (jumta margas) skatīt  </w:t>
      </w:r>
      <w:proofErr w:type="spellStart"/>
      <w:r w:rsidRPr="00796D06">
        <w:rPr>
          <w:rFonts w:ascii="Times New Roman" w:hAnsi="Times New Roman" w:cs="Times New Roman"/>
          <w:color w:val="000000" w:themeColor="text1"/>
          <w:sz w:val="24"/>
          <w:szCs w:val="24"/>
        </w:rPr>
        <w:t>Darba.lapa</w:t>
      </w:r>
      <w:proofErr w:type="spellEnd"/>
      <w:r w:rsidRPr="00796D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2-5 poz. 25...........m 395,47 ir norādīta atsauce uz lapu TP AR ARD-366-001 (Jumta lūkas) , kurā nav nekādas informācijas par Jumta margām.</w:t>
      </w:r>
    </w:p>
    <w:p w:rsidR="005E7C75" w:rsidRPr="005E7C75" w:rsidRDefault="005E7C75" w:rsidP="005E7C75">
      <w:pPr>
        <w:spacing w:after="0" w:line="225" w:lineRule="atLeast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  <w:r w:rsidRPr="005E7C7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Atbilde. Jumta margas apraksta veidā ir norādītas specifikācijā, lapā R22_2_TP_AR_111_051A „Jumta plāns”. Tur arī redzama margu konfigurācija plānā. Margas uzstādāmas atbilstoši ugunsdzēsības prasībā, citu papildus prasību margu dizainam nav. Margu stiprinājuma veids pie parapeta redzams griezumos 1-1, 2-2, 3-3, 4-4, 5-5, margu horizontālā stieņa augstuma atzīmes dotas fasāžu rasējumos.</w:t>
      </w:r>
    </w:p>
    <w:p w:rsidR="005E7C75" w:rsidRPr="00F66653" w:rsidRDefault="005E7C75" w:rsidP="005E7C75">
      <w:pPr>
        <w:spacing w:after="0" w:line="225" w:lineRule="atLeast"/>
        <w:rPr>
          <w:rFonts w:ascii="Times New Roman" w:eastAsia="Times New Roman" w:hAnsi="Times New Roman" w:cs="Times New Roman"/>
          <w:i/>
          <w:color w:val="244061" w:themeColor="accent1" w:themeShade="80"/>
          <w:sz w:val="24"/>
          <w:szCs w:val="24"/>
        </w:rPr>
      </w:pPr>
    </w:p>
    <w:p w:rsidR="005E7C75" w:rsidRPr="00F66653" w:rsidRDefault="005E7C75" w:rsidP="005E7C75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6653">
        <w:rPr>
          <w:rFonts w:ascii="Times New Roman" w:hAnsi="Times New Roman" w:cs="Times New Roman"/>
          <w:color w:val="000000" w:themeColor="text1"/>
          <w:sz w:val="24"/>
          <w:szCs w:val="24"/>
        </w:rPr>
        <w:t>2. Vēlētos precizēt kurās lapās var apskatīt Margu M-6 rasējumus</w:t>
      </w:r>
    </w:p>
    <w:p w:rsidR="005E7C75" w:rsidRPr="00F66653" w:rsidRDefault="005E7C75" w:rsidP="005E7C7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F66653">
        <w:rPr>
          <w:rFonts w:ascii="Times New Roman" w:hAnsi="Times New Roman" w:cs="Times New Roman"/>
          <w:color w:val="000000"/>
          <w:sz w:val="24"/>
          <w:szCs w:val="24"/>
        </w:rPr>
        <w:t>3. R22_2_TP_ARD-460-001A lapai ir tikai specifikācija, vai iespējams pievienot  kādu rasējumu? Kāda ir margu apstrāde cinkojums vai krāsojums?</w:t>
      </w:r>
    </w:p>
    <w:p w:rsidR="005E7C75" w:rsidRPr="005E7C75" w:rsidRDefault="005E7C75" w:rsidP="005E7C75">
      <w:pPr>
        <w:shd w:val="clear" w:color="auto" w:fill="FFFFFF"/>
        <w:spacing w:after="0" w:line="225" w:lineRule="atLeast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  <w:r w:rsidRPr="005E7C7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Atbilde jautājumiem 2.un 3. Margas ar piesaistēm un galvenajiem izmēriem ir redzamas kāpņu rasējumos R22_2_TP_ARD_260-001_K1 un R22_2_TP_ARD_260-002_K2. Margas ieteicams iegādāties kā izstrādājumu, ilustratīvi viens no iespējamiem margu risinājumiem (ar rasējumiem) dots 8.sējuma pielikumos, 5-8 lpp.</w:t>
      </w:r>
    </w:p>
    <w:p w:rsidR="005E7C75" w:rsidRDefault="005E7C75" w:rsidP="005E7C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7C75" w:rsidRPr="000D2DF2" w:rsidRDefault="005E7C75" w:rsidP="005E7C75">
      <w:pPr>
        <w:spacing w:after="0" w:line="22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D2D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2DF2">
        <w:rPr>
          <w:rFonts w:ascii="Times New Roman" w:hAnsi="Times New Roman" w:cs="Times New Roman"/>
          <w:color w:val="000000" w:themeColor="text1"/>
          <w:sz w:val="24"/>
          <w:szCs w:val="24"/>
        </w:rPr>
        <w:t>Tāmē 2-15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pozīcijā 3 un 4 minētas </w:t>
      </w:r>
      <w:proofErr w:type="spellStart"/>
      <w:r w:rsidRPr="000D2DF2">
        <w:rPr>
          <w:rFonts w:ascii="Times New Roman" w:hAnsi="Times New Roman" w:cs="Times New Roman"/>
          <w:color w:val="000000" w:themeColor="text1"/>
          <w:sz w:val="24"/>
          <w:szCs w:val="24"/>
        </w:rPr>
        <w:t>sadalnes</w:t>
      </w:r>
      <w:proofErr w:type="spellEnd"/>
      <w:r w:rsidRPr="000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DGP-1 un DGP-2, bet shēmas šīm </w:t>
      </w:r>
      <w:proofErr w:type="spellStart"/>
      <w:r w:rsidRPr="000D2DF2">
        <w:rPr>
          <w:rFonts w:ascii="Times New Roman" w:hAnsi="Times New Roman" w:cs="Times New Roman"/>
          <w:color w:val="000000" w:themeColor="text1"/>
          <w:sz w:val="24"/>
          <w:szCs w:val="24"/>
        </w:rPr>
        <w:t>sadalnēm</w:t>
      </w:r>
      <w:proofErr w:type="spellEnd"/>
      <w:r w:rsidRPr="000D2D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 atrodamas.</w:t>
      </w:r>
    </w:p>
    <w:p w:rsidR="005E7C75" w:rsidRDefault="005E7C75" w:rsidP="005E7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5E7C75" w:rsidRPr="005E7C75" w:rsidRDefault="005E7C75" w:rsidP="005E7C75">
      <w:pPr>
        <w:spacing w:after="0" w:line="240" w:lineRule="auto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  <w:r w:rsidRPr="005E7C7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shd w:val="clear" w:color="auto" w:fill="FFFFFF"/>
        </w:rPr>
        <w:t xml:space="preserve">Atbilde. Sadales DGP-1 un DGP-2 ir paredzētas </w:t>
      </w:r>
      <w:proofErr w:type="spellStart"/>
      <w:r w:rsidRPr="005E7C7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shd w:val="clear" w:color="auto" w:fill="FFFFFF"/>
        </w:rPr>
        <w:t>dīzeļģeneratoru</w:t>
      </w:r>
      <w:proofErr w:type="spellEnd"/>
      <w:r w:rsidRPr="005E7C7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shd w:val="clear" w:color="auto" w:fill="FFFFFF"/>
        </w:rPr>
        <w:t xml:space="preserve"> pieslēgšanai, tās ir redzamas shēmā lapā R22_2_TP_EL-4, kopā ar sadalēm GSS-1 un GSS-2.</w:t>
      </w:r>
      <w:r w:rsidRPr="005E7C7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br w:type="textWrapping" w:clear="all"/>
      </w:r>
    </w:p>
    <w:p w:rsidR="005E7C75" w:rsidRDefault="005E7C75" w:rsidP="005E7C75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Saliekamais pakāpiens DL1.Pakāpienu ģeometrija ir neērta </w:t>
      </w:r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t>staigāšanai.Kāds</w:t>
      </w:r>
      <w:proofErr w:type="spellEnd"/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šo pakāpienu pielietojums? Kā paredzēts šos </w:t>
      </w:r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pakāpienus stiprināt? Ja pakāpieni ir L-</w:t>
      </w:r>
      <w:proofErr w:type="spellStart"/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t>veidīgi</w:t>
      </w:r>
      <w:proofErr w:type="spellEnd"/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t>kads</w:t>
      </w:r>
      <w:proofErr w:type="spellEnd"/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betona biezums </w:t>
      </w:r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pakāpiena griezumā?</w:t>
      </w:r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Saliekamais pakāpiens DL2. </w:t>
      </w:r>
      <w:proofErr w:type="spellStart"/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t>pakapienu</w:t>
      </w:r>
      <w:proofErr w:type="spellEnd"/>
      <w:r w:rsidRPr="00606C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ģeometrija ir neērta staigāšanai.</w:t>
      </w:r>
    </w:p>
    <w:p w:rsidR="005E7C75" w:rsidRDefault="005E7C75" w:rsidP="005E7C75">
      <w:pPr>
        <w:spacing w:after="0" w:line="225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E21" w:rsidRDefault="005E7C75" w:rsidP="007F7E21">
      <w:pPr>
        <w:spacing w:after="0" w:line="225" w:lineRule="atLeast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  <w:r w:rsidRPr="005E7C7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Atbilde. Pakāpieni nav paredzēti staigāšanai, tā ir amfiteātra auditorija, uz pakāpieniem ir izvietotas auditorijas solu rindas. Pakāpienu biezums projektā ir pieņemts 100 mm. Stiprinājums – ar ieliekamajām detaļām, kas piemetināmas pie sijām. Biezums un stiprinājuma risinājums var tikt precizēti detalizācijas risinājumos, ko izstrādā izgatavotājs.</w:t>
      </w:r>
    </w:p>
    <w:p w:rsidR="007F7E21" w:rsidRPr="007F7E21" w:rsidRDefault="007F7E21" w:rsidP="007F7E21">
      <w:pPr>
        <w:spacing w:after="0" w:line="225" w:lineRule="atLeast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</w:p>
    <w:p w:rsidR="007F7E21" w:rsidRPr="007F7E21" w:rsidRDefault="007F7E21" w:rsidP="007F7E2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F7E21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.jautājums: </w:t>
      </w:r>
      <w:r w:rsidRPr="007F7E21">
        <w:rPr>
          <w:rFonts w:ascii="Times New Roman" w:hAnsi="Times New Roman" w:cs="Times New Roman"/>
          <w:color w:val="000000" w:themeColor="text1"/>
          <w:sz w:val="24"/>
          <w:szCs w:val="24"/>
        </w:rPr>
        <w:t>Vai jāpiedāvā tieši tās gaismekļu markas, kas tāmju sagatavēs, vai var analogus?</w:t>
      </w:r>
      <w:r w:rsidRPr="005A0F4A">
        <w:rPr>
          <w:rFonts w:ascii="Bookman Old Style" w:eastAsia="Times New Roman" w:hAnsi="Bookman Old Style"/>
          <w:color w:val="000000" w:themeColor="text1"/>
        </w:rPr>
        <w:t> </w:t>
      </w:r>
    </w:p>
    <w:p w:rsidR="007F7E21" w:rsidRPr="007F7E21" w:rsidRDefault="007F7E21" w:rsidP="007F7E21">
      <w:pPr>
        <w:spacing w:line="240" w:lineRule="auto"/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7F7E21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Atbilde.</w:t>
      </w:r>
      <w:r w:rsidRPr="007F7E21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</w:t>
      </w:r>
      <w:r w:rsidRPr="007F7E21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Jā, var ekvivalentus,</w:t>
      </w:r>
      <w:r w:rsidRPr="007F7E21">
        <w:rPr>
          <w:rFonts w:ascii="Times New Roman" w:eastAsia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</w:t>
      </w:r>
      <w:r w:rsidRPr="007F7E21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skatīt piezīmi zem katra Darbu apjomu saraksta tabulas.</w:t>
      </w:r>
    </w:p>
    <w:p w:rsidR="007F7E21" w:rsidRPr="003D5968" w:rsidRDefault="007F7E21" w:rsidP="007F7E21">
      <w:pPr>
        <w:spacing w:before="105" w:after="105" w:line="225" w:lineRule="atLeast"/>
        <w:ind w:left="1080"/>
        <w:rPr>
          <w:rFonts w:eastAsia="Times New Roman"/>
        </w:rPr>
      </w:pPr>
    </w:p>
    <w:p w:rsidR="007F7E21" w:rsidRPr="007F7E21" w:rsidRDefault="007F7E21" w:rsidP="007F7E21">
      <w:pPr>
        <w:rPr>
          <w:rFonts w:ascii="Times New Roman" w:hAnsi="Times New Roman" w:cs="Times New Roman"/>
          <w:sz w:val="24"/>
          <w:szCs w:val="24"/>
        </w:rPr>
      </w:pPr>
      <w:r w:rsidRPr="007F7E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F7E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7E21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jautājums</w:t>
      </w:r>
      <w:proofErr w:type="gramStart"/>
      <w:r w:rsidRPr="007F7E21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F7E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F7E21">
        <w:rPr>
          <w:rFonts w:ascii="Times New Roman" w:hAnsi="Times New Roman" w:cs="Times New Roman"/>
          <w:sz w:val="24"/>
          <w:szCs w:val="24"/>
        </w:rPr>
        <w:t>Lūdzu precizējiet</w:t>
      </w:r>
      <w:proofErr w:type="gramEnd"/>
      <w:r w:rsidRPr="007F7E21">
        <w:rPr>
          <w:rFonts w:ascii="Times New Roman" w:hAnsi="Times New Roman" w:cs="Times New Roman"/>
          <w:sz w:val="24"/>
          <w:szCs w:val="24"/>
        </w:rPr>
        <w:t xml:space="preserve"> par iekārtām, kuras rakstītas darbu apjomu tabulā 2-10,   BOKSS18; BOKSS20.</w:t>
      </w:r>
    </w:p>
    <w:p w:rsidR="007F7E21" w:rsidRPr="007F7E21" w:rsidRDefault="007F7E21" w:rsidP="007F7E21">
      <w:pPr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</w:pPr>
      <w:r w:rsidRPr="007F7E2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    </w:t>
      </w:r>
      <w:r w:rsidRPr="007F7E2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Atbilde.</w:t>
      </w:r>
      <w:r w:rsidRPr="007F7E21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 xml:space="preserve"> Boksi ir ierobežota telpas daļa, kas izgatavota no PVC stiklotām starpsienām. Ieejai jāparedz durvis ar platumu 90cm. Boksu gabarīti ir doti iekārtu izvietojuma plānā.</w:t>
      </w:r>
    </w:p>
    <w:p w:rsidR="007F7E21" w:rsidRPr="007F7E21" w:rsidRDefault="007F7E21" w:rsidP="007F7E21">
      <w:pPr>
        <w:shd w:val="clear" w:color="auto" w:fill="FFFFFF"/>
        <w:spacing w:line="22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F7E21" w:rsidRPr="007F7E21" w:rsidRDefault="007F7E21" w:rsidP="007F7E21">
      <w:pPr>
        <w:spacing w:before="105" w:after="105" w:line="22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F7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F7E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7E21">
        <w:rPr>
          <w:rStyle w:val="c5"/>
          <w:rFonts w:ascii="Times New Roman" w:hAnsi="Times New Roman" w:cs="Times New Roman"/>
          <w:color w:val="000000" w:themeColor="text1"/>
          <w:sz w:val="24"/>
          <w:szCs w:val="24"/>
        </w:rPr>
        <w:t xml:space="preserve"> jautājums:</w:t>
      </w:r>
      <w:r w:rsidRPr="007F7E21">
        <w:rPr>
          <w:rFonts w:ascii="Times New Roman" w:eastAsia="Times New Roman" w:hAnsi="Times New Roman" w:cs="Times New Roman"/>
          <w:sz w:val="24"/>
          <w:szCs w:val="24"/>
        </w:rPr>
        <w:t xml:space="preserve">  Specifikācijās uz konkursu nav norādītas markas ugunsdrošības sistēmai, tāpēc analogā sistēma sajaucas ar </w:t>
      </w:r>
      <w:proofErr w:type="spellStart"/>
      <w:r w:rsidRPr="007F7E21">
        <w:rPr>
          <w:rFonts w:ascii="Times New Roman" w:eastAsia="Times New Roman" w:hAnsi="Times New Roman" w:cs="Times New Roman"/>
          <w:sz w:val="24"/>
          <w:szCs w:val="24"/>
        </w:rPr>
        <w:t>adresu</w:t>
      </w:r>
      <w:proofErr w:type="spellEnd"/>
      <w:r w:rsidRPr="007F7E21">
        <w:rPr>
          <w:rFonts w:ascii="Times New Roman" w:eastAsia="Times New Roman" w:hAnsi="Times New Roman" w:cs="Times New Roman"/>
          <w:sz w:val="24"/>
          <w:szCs w:val="24"/>
        </w:rPr>
        <w:t>!!!</w:t>
      </w:r>
    </w:p>
    <w:p w:rsidR="007F7E21" w:rsidRPr="007F7E21" w:rsidRDefault="007F7E21" w:rsidP="007F7E21">
      <w:pPr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  <w:r w:rsidRPr="007F7E2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>Atbilde.</w:t>
      </w:r>
      <w:r w:rsidRPr="007F7E21"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  <w:t xml:space="preserve"> </w:t>
      </w:r>
      <w:r w:rsidRPr="007F7E21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Markas ir norādītas visās specifikācijās rasējumu lapās: apjomu saraksta 2-17 sadaļa UAS - lapā „Materiālu specifikācija UAS” (R22_TP_UAS_206-001) bet sadaļa „Izziņošanas sistēma” – lapā „Materiālu specifikācija VS1 (R22_TP_VS1_206-001).</w:t>
      </w:r>
    </w:p>
    <w:p w:rsidR="007F7E21" w:rsidRPr="007F7E21" w:rsidRDefault="007F7E21">
      <w:pPr>
        <w:rPr>
          <w:rFonts w:ascii="Times New Roman" w:hAnsi="Times New Roman" w:cs="Times New Roman"/>
          <w:sz w:val="24"/>
          <w:szCs w:val="24"/>
        </w:rPr>
      </w:pPr>
    </w:p>
    <w:sectPr w:rsidR="007F7E21" w:rsidRPr="007F7E21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C75"/>
    <w:rsid w:val="005E7C75"/>
    <w:rsid w:val="007F7E21"/>
    <w:rsid w:val="009063A6"/>
    <w:rsid w:val="00A95796"/>
    <w:rsid w:val="00BC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C75"/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5">
    <w:name w:val="c5"/>
    <w:basedOn w:val="DefaultParagraphFont"/>
    <w:rsid w:val="005E7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1847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dcterms:created xsi:type="dcterms:W3CDTF">2013-09-13T12:46:00Z</dcterms:created>
  <dcterms:modified xsi:type="dcterms:W3CDTF">2013-09-13T13:13:00Z</dcterms:modified>
</cp:coreProperties>
</file>